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67EFA08" w:rsidR="00F17F5E" w:rsidRDefault="00F17F5E" w:rsidP="00F17F5E">
      <w:pPr>
        <w:pStyle w:val="3GPPHeader"/>
        <w:spacing w:after="60"/>
      </w:pPr>
      <w:r>
        <w:t>3GPP TSG-RAN WG1 Meeting #</w:t>
      </w:r>
      <w:r w:rsidR="00D53AC8">
        <w:t>1</w:t>
      </w:r>
      <w:r w:rsidR="0043240B">
        <w:t>1</w:t>
      </w:r>
      <w:r w:rsidR="00625FCD">
        <w:t>4</w:t>
      </w:r>
      <w:r>
        <w:tab/>
      </w:r>
      <w:r w:rsidR="000A1278" w:rsidRPr="009A3DCC">
        <w:t>R1-</w:t>
      </w:r>
      <w:r w:rsidR="00756A97" w:rsidRPr="009A3DCC">
        <w:t>23</w:t>
      </w:r>
      <w:r w:rsidR="009A3DCC" w:rsidRPr="009A3DCC">
        <w:t>07774</w:t>
      </w:r>
    </w:p>
    <w:p w14:paraId="492457AB" w14:textId="60A5B0F9" w:rsidR="00B0348E" w:rsidRPr="00CB5CA6" w:rsidRDefault="00002810" w:rsidP="00F17F5E">
      <w:pPr>
        <w:pStyle w:val="3GPPHeader"/>
        <w:spacing w:after="60"/>
      </w:pPr>
      <w:r>
        <w:t>Toulouse</w:t>
      </w:r>
      <w:r w:rsidR="00D53AC8" w:rsidRPr="00D53AC8">
        <w:t>,</w:t>
      </w:r>
      <w:r w:rsidR="00EE1A9A">
        <w:t xml:space="preserve"> </w:t>
      </w:r>
      <w:r>
        <w:t>France</w:t>
      </w:r>
      <w:r w:rsidR="00EE1A9A">
        <w:t>,</w:t>
      </w:r>
      <w:r w:rsidR="00D53AC8" w:rsidRPr="00D53AC8">
        <w:t xml:space="preserve"> </w:t>
      </w:r>
      <w:r w:rsidR="00C25949">
        <w:t>2</w:t>
      </w:r>
      <w:r w:rsidR="00EE3EFD">
        <w:t>1</w:t>
      </w:r>
      <w:r w:rsidR="002618B1" w:rsidRPr="00B75A02">
        <w:t xml:space="preserve"> – </w:t>
      </w:r>
      <w:r w:rsidR="00E26D91">
        <w:t>2</w:t>
      </w:r>
      <w:r w:rsidR="00EE3EFD">
        <w:t>5 August</w:t>
      </w:r>
      <w:r w:rsidR="002618B1" w:rsidRPr="00B75A02">
        <w:t xml:space="preserve"> 202</w:t>
      </w:r>
      <w:r w:rsidR="00FF7496">
        <w:t>3</w:t>
      </w:r>
    </w:p>
    <w:p w14:paraId="60A5317D" w14:textId="77777777" w:rsidR="00E90E49" w:rsidRPr="00CB5CA6" w:rsidRDefault="00E90E49" w:rsidP="00357380">
      <w:pPr>
        <w:pStyle w:val="3GPPHeader"/>
      </w:pPr>
    </w:p>
    <w:p w14:paraId="3C6869D1" w14:textId="078CB2D7"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A9103E">
        <w:rPr>
          <w:sz w:val="22"/>
          <w:szCs w:val="22"/>
          <w:lang w:val="en-US"/>
        </w:rPr>
        <w:t>9.14.2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0579436" w:rsidR="00E90E49" w:rsidRPr="00CE0424" w:rsidRDefault="003D3C45" w:rsidP="00311702">
      <w:pPr>
        <w:pStyle w:val="3GPPHeader"/>
        <w:rPr>
          <w:sz w:val="22"/>
          <w:szCs w:val="22"/>
        </w:rPr>
      </w:pPr>
      <w:r>
        <w:rPr>
          <w:sz w:val="22"/>
          <w:szCs w:val="22"/>
        </w:rPr>
        <w:t>Title:</w:t>
      </w:r>
      <w:r w:rsidR="00E90E49" w:rsidRPr="00CE0424">
        <w:rPr>
          <w:sz w:val="22"/>
          <w:szCs w:val="22"/>
        </w:rPr>
        <w:tab/>
      </w:r>
      <w:r w:rsidR="00CF088B">
        <w:rPr>
          <w:sz w:val="22"/>
          <w:szCs w:val="22"/>
        </w:rPr>
        <w:t xml:space="preserve">Satellite IMT-2020 </w:t>
      </w:r>
      <w:r w:rsidR="00840384">
        <w:rPr>
          <w:sz w:val="22"/>
          <w:szCs w:val="22"/>
        </w:rPr>
        <w:t xml:space="preserve">self-evaluation: </w:t>
      </w:r>
      <w:bookmarkStart w:id="0" w:name="_Hlk142657912"/>
      <w:r w:rsidR="00CF088B">
        <w:rPr>
          <w:sz w:val="22"/>
          <w:szCs w:val="22"/>
        </w:rPr>
        <w:t>p</w:t>
      </w:r>
      <w:r w:rsidR="00B83728" w:rsidRPr="00B83728">
        <w:rPr>
          <w:sz w:val="22"/>
          <w:szCs w:val="22"/>
        </w:rPr>
        <w:t xml:space="preserve">eak data rate and spectral efficiency </w:t>
      </w:r>
      <w:bookmarkEnd w:id="0"/>
    </w:p>
    <w:p w14:paraId="58D4CB54" w14:textId="4A3C589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A9103E">
        <w:rPr>
          <w:sz w:val="22"/>
          <w:szCs w:val="22"/>
        </w:rPr>
        <w:t>Discussion</w:t>
      </w:r>
      <w:r w:rsidR="00A9103E" w:rsidRPr="00A9103E">
        <w:rPr>
          <w:sz w:val="22"/>
          <w:szCs w:val="22"/>
        </w:rPr>
        <w:t>,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7CFDE5B" w14:textId="44862273" w:rsidR="00413BD3" w:rsidRPr="00413BD3" w:rsidRDefault="00EE2D1C" w:rsidP="00413BD3">
      <w:pPr>
        <w:pStyle w:val="BodyText"/>
        <w:rPr>
          <w:rFonts w:ascii="Times New Roman" w:hAnsi="Times New Roman"/>
        </w:rPr>
      </w:pPr>
      <w:r w:rsidRPr="00EE2D1C">
        <w:rPr>
          <w:rFonts w:ascii="Times New Roman" w:hAnsi="Times New Roman"/>
        </w:rPr>
        <w:t>RAN#99 agreed on a new SI towards a submission of NR NTN and IoT NTN to ITU-R as the IMT-2020 satellite component [1]. The planned work includes a self-evaluation of NR NTN and IoT NTN against the requirements defined by ITU-R and documented in M.2514 [2]. In this paper</w:t>
      </w:r>
      <w:r w:rsidR="00FE1A83">
        <w:rPr>
          <w:rFonts w:ascii="Times New Roman" w:hAnsi="Times New Roman"/>
        </w:rPr>
        <w:t xml:space="preserve">, </w:t>
      </w:r>
      <w:r w:rsidR="00B8585C">
        <w:rPr>
          <w:rFonts w:ascii="Times New Roman" w:hAnsi="Times New Roman"/>
        </w:rPr>
        <w:t xml:space="preserve">we </w:t>
      </w:r>
      <w:r w:rsidR="001142C5">
        <w:rPr>
          <w:rFonts w:ascii="Times New Roman" w:hAnsi="Times New Roman"/>
        </w:rPr>
        <w:t xml:space="preserve">make an </w:t>
      </w:r>
      <w:r w:rsidR="00AA4FB9">
        <w:rPr>
          <w:rFonts w:ascii="Times New Roman" w:hAnsi="Times New Roman"/>
        </w:rPr>
        <w:t xml:space="preserve">evaluation of </w:t>
      </w:r>
      <w:r w:rsidR="009A4281">
        <w:rPr>
          <w:rFonts w:ascii="Times New Roman" w:hAnsi="Times New Roman"/>
        </w:rPr>
        <w:t>the peak data rate and peak spectral efficiency</w:t>
      </w:r>
      <w:r w:rsidR="001142C5">
        <w:rPr>
          <w:rFonts w:ascii="Times New Roman" w:hAnsi="Times New Roman"/>
        </w:rPr>
        <w:t xml:space="preserve"> </w:t>
      </w:r>
      <w:r w:rsidR="00E96C52">
        <w:rPr>
          <w:rFonts w:ascii="Times New Roman" w:hAnsi="Times New Roman"/>
        </w:rPr>
        <w:t xml:space="preserve">for NR NTN </w:t>
      </w:r>
      <w:r w:rsidR="001142C5">
        <w:rPr>
          <w:rFonts w:ascii="Times New Roman" w:hAnsi="Times New Roman"/>
        </w:rPr>
        <w:t xml:space="preserve">and show that the </w:t>
      </w:r>
      <w:r w:rsidR="008A4EE1">
        <w:rPr>
          <w:rFonts w:ascii="Times New Roman" w:hAnsi="Times New Roman"/>
        </w:rPr>
        <w:t>targets for the satellite component of IMT-2020 can be reached</w:t>
      </w:r>
      <w:r w:rsidR="000C40EF">
        <w:rPr>
          <w:rFonts w:ascii="Times New Roman" w:hAnsi="Times New Roman"/>
        </w:rPr>
        <w:t xml:space="preserve">. </w:t>
      </w:r>
    </w:p>
    <w:p w14:paraId="34544A99" w14:textId="7B1B7C0A" w:rsidR="007A3D1F" w:rsidRDefault="002174C6">
      <w:pPr>
        <w:pStyle w:val="Heading1"/>
      </w:pPr>
      <w:r>
        <w:t>2</w:t>
      </w:r>
      <w:r w:rsidR="007A3D1F">
        <w:tab/>
      </w:r>
      <w:r w:rsidR="00AA4FB9">
        <w:t>Peak data rate and peak spectral efficiency</w:t>
      </w:r>
    </w:p>
    <w:p w14:paraId="3D6C6102" w14:textId="77777777" w:rsidR="008803B2" w:rsidRDefault="00C27661" w:rsidP="008803B2">
      <w:pPr>
        <w:jc w:val="both"/>
      </w:pPr>
      <w:r>
        <w:t>The</w:t>
      </w:r>
      <w:r w:rsidR="0005179F">
        <w:t xml:space="preserve"> IMT-2020</w:t>
      </w:r>
      <w:r>
        <w:t xml:space="preserve"> </w:t>
      </w:r>
      <w:r w:rsidR="00D8654A">
        <w:t xml:space="preserve">requirements include requirements on peak data rate and peak spectral efficiency for both uplink and downlink. </w:t>
      </w:r>
      <w:r w:rsidR="000C40EF">
        <w:t xml:space="preserve">The </w:t>
      </w:r>
      <w:r w:rsidR="00DD3005">
        <w:t xml:space="preserve">requirements </w:t>
      </w:r>
      <w:r w:rsidR="000C40EF">
        <w:t xml:space="preserve">for the satellite component are modelled after the corresponding requirements </w:t>
      </w:r>
      <w:r w:rsidR="00827E29">
        <w:t xml:space="preserve">for </w:t>
      </w:r>
      <w:r w:rsidR="00DD3005">
        <w:t xml:space="preserve">the terrestrial component. </w:t>
      </w:r>
      <w:r w:rsidR="006F3C24">
        <w:t xml:space="preserve">How to evaluate the </w:t>
      </w:r>
      <w:r w:rsidR="00B961C7">
        <w:t xml:space="preserve">terrestrial requirements </w:t>
      </w:r>
      <w:r w:rsidR="006F3C24">
        <w:t xml:space="preserve">is </w:t>
      </w:r>
      <w:r w:rsidR="00B961C7">
        <w:t>described in sections</w:t>
      </w:r>
      <w:r w:rsidR="006721E0">
        <w:t xml:space="preserve"> 7.2.1 and 7.2.2 of M.2412</w:t>
      </w:r>
      <w:r w:rsidR="00527C4A">
        <w:t xml:space="preserve"> [</w:t>
      </w:r>
      <w:r w:rsidR="00A44DD5">
        <w:t>3</w:t>
      </w:r>
      <w:r w:rsidR="00527C4A">
        <w:t>]</w:t>
      </w:r>
      <w:r w:rsidR="006721E0">
        <w:t xml:space="preserve">, </w:t>
      </w:r>
      <w:r w:rsidR="0089236D">
        <w:t xml:space="preserve">and the corresponding satellite requirements </w:t>
      </w:r>
      <w:r w:rsidR="00004ACF">
        <w:t xml:space="preserve">can be found </w:t>
      </w:r>
      <w:r w:rsidR="00D8654A">
        <w:t>in sections 7.2.1 and 7.2.2 of M.2514</w:t>
      </w:r>
      <w:r w:rsidR="00527C4A">
        <w:t xml:space="preserve"> [2]</w:t>
      </w:r>
      <w:r w:rsidR="00D8654A">
        <w:t>.</w:t>
      </w:r>
      <w:r w:rsidR="007A0002">
        <w:t xml:space="preserve"> </w:t>
      </w:r>
    </w:p>
    <w:p w14:paraId="5643ABFC" w14:textId="2C7912A3" w:rsidR="00362B43" w:rsidRPr="008803B2" w:rsidRDefault="008803B2" w:rsidP="008803B2">
      <w:pPr>
        <w:jc w:val="both"/>
        <w:rPr>
          <w:rFonts w:eastAsia="Times New Roman"/>
        </w:rPr>
      </w:pPr>
      <w:r w:rsidRPr="008803B2">
        <w:rPr>
          <w:rFonts w:eastAsia="Times New Roman"/>
        </w:rPr>
        <w:t>T</w:t>
      </w:r>
      <w:r w:rsidR="00362B43" w:rsidRPr="008803B2">
        <w:rPr>
          <w:rFonts w:eastAsia="Times New Roman"/>
        </w:rPr>
        <w:t xml:space="preserve">he peak spectral efficiency </w:t>
      </w:r>
      <w:r>
        <w:rPr>
          <w:rFonts w:eastAsia="Times New Roman"/>
        </w:rPr>
        <w:t>can be calculated</w:t>
      </w:r>
      <w:r w:rsidR="00362B43" w:rsidRPr="008803B2">
        <w:rPr>
          <w:rFonts w:eastAsia="Times New Roman"/>
        </w:rPr>
        <w:t xml:space="preserve"> as </w:t>
      </w:r>
    </w:p>
    <w:p w14:paraId="22981CB5" w14:textId="40920ED1" w:rsidR="00763E2E" w:rsidRPr="002501C4" w:rsidRDefault="00763E2E" w:rsidP="00362B43">
      <w:pPr>
        <w:rPr>
          <w:sz w:val="22"/>
          <w:szCs w:val="22"/>
        </w:rPr>
      </w:pPr>
      <m:oMathPara>
        <m:oMath>
          <m:r>
            <w:rPr>
              <w:rFonts w:ascii="Cambria Math"/>
              <w:lang w:eastAsia="zh-CN"/>
            </w:rPr>
            <m:t>S</m:t>
          </m:r>
          <m:sSub>
            <m:sSubPr>
              <m:ctrlPr>
                <w:rPr>
                  <w:rFonts w:ascii="Cambria Math" w:hAnsi="Cambria Math"/>
                  <w:i/>
                  <w:lang w:eastAsia="zh-CN"/>
                </w:rPr>
              </m:ctrlPr>
            </m:sSubPr>
            <m:e>
              <m:r>
                <w:rPr>
                  <w:rFonts w:ascii="Cambria Math"/>
                  <w:lang w:eastAsia="zh-CN"/>
                </w:rPr>
                <m:t>E</m:t>
              </m:r>
            </m:e>
            <m:sub>
              <m:r>
                <w:rPr>
                  <w:rFonts w:ascii="Cambria Math"/>
                  <w:lang w:eastAsia="zh-CN"/>
                </w:rPr>
                <m:t>p</m:t>
              </m:r>
            </m:sub>
          </m:sSub>
          <m:r>
            <w:rPr>
              <w:rFonts w:asci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ν</m:t>
                  </m:r>
                </m:e>
                <m:sub>
                  <m:r>
                    <w:rPr>
                      <w:rFonts w:ascii="Cambria Math"/>
                      <w:lang w:eastAsia="zh-CN"/>
                    </w:rPr>
                    <m:t>Layers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×f×</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BW,μ</m:t>
                      </m:r>
                    </m:sup>
                  </m:sSubSup>
                  <m:r>
                    <w:rPr>
                      <w:rFonts w:ascii="Cambria Math" w:hAnsi="Cambria Math"/>
                      <w:lang w:eastAsia="zh-CN"/>
                    </w:rPr>
                    <m:t>∙12</m:t>
                  </m:r>
                </m:num>
                <m:den>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den>
              </m:f>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r>
                    <w:rPr>
                      <w:rFonts w:ascii="Cambria Math" w:hAnsi="Cambria Math"/>
                      <w:lang w:val="de-DE" w:eastAsia="zh-CN"/>
                    </w:rPr>
                    <m:t>OH</m:t>
                  </m:r>
                </m:e>
              </m:d>
            </m:num>
            <m:den>
              <m:r>
                <w:rPr>
                  <w:rFonts w:ascii="Cambria Math"/>
                  <w:lang w:eastAsia="zh-CN"/>
                </w:rPr>
                <m:t>BW</m:t>
              </m:r>
            </m:den>
          </m:f>
        </m:oMath>
      </m:oMathPara>
    </w:p>
    <w:p w14:paraId="6FCE0F0D" w14:textId="417E4978" w:rsidR="00EA3649" w:rsidRPr="00827171" w:rsidRDefault="00EA3649" w:rsidP="00EA3649">
      <w:pPr>
        <w:widowControl w:val="0"/>
        <w:tabs>
          <w:tab w:val="left" w:pos="6059"/>
        </w:tabs>
        <w:rPr>
          <w:i/>
          <w:lang w:eastAsia="zh-CN"/>
        </w:rPr>
      </w:pPr>
      <w:r w:rsidRPr="00827171">
        <w:rPr>
          <w:iCs/>
        </w:rPr>
        <w:t>wherein</w:t>
      </w:r>
      <w:r w:rsidRPr="00827171">
        <w:rPr>
          <w:i/>
          <w:lang w:eastAsia="zh-CN"/>
        </w:rPr>
        <w:tab/>
      </w:r>
    </w:p>
    <w:p w14:paraId="4F245A29" w14:textId="77777777" w:rsidR="00EA3649" w:rsidRPr="00144AF2" w:rsidRDefault="00A36369" w:rsidP="00EA3649">
      <w:pPr>
        <w:pStyle w:val="B1"/>
        <w:numPr>
          <w:ilvl w:val="0"/>
          <w:numId w:val="37"/>
        </w:numPr>
        <w:ind w:left="568"/>
      </w:pPr>
      <m:oMath>
        <m:sSub>
          <m:sSubPr>
            <m:ctrlPr>
              <w:rPr>
                <w:rFonts w:ascii="Cambria Math" w:hAnsi="Cambria Math"/>
                <w:i/>
                <w:kern w:val="2"/>
                <w:sz w:val="24"/>
              </w:rPr>
            </m:ctrlPr>
          </m:sSubPr>
          <m:e>
            <m:r>
              <w:rPr>
                <w:rFonts w:ascii="Cambria Math" w:hAnsi="Cambria Math"/>
              </w:rPr>
              <m:t>R</m:t>
            </m:r>
          </m:e>
          <m:sub>
            <m:r>
              <w:rPr>
                <w:rFonts w:ascii="Cambria Math" w:hAnsi="Cambria Math"/>
              </w:rPr>
              <m:t>max</m:t>
            </m:r>
          </m:sub>
        </m:sSub>
      </m:oMath>
      <w:r w:rsidR="00EA3649" w:rsidRPr="00144AF2">
        <w:rPr>
          <w:iCs/>
          <w:kern w:val="2"/>
        </w:rPr>
        <w:t>=</w:t>
      </w:r>
      <w:r w:rsidR="00EA3649" w:rsidRPr="00144AF2">
        <w:rPr>
          <w:i/>
          <w:kern w:val="2"/>
        </w:rPr>
        <w:t xml:space="preserve"> </w:t>
      </w:r>
      <w:r w:rsidR="00EA3649" w:rsidRPr="00144AF2">
        <w:rPr>
          <w:iCs/>
          <w:kern w:val="2"/>
        </w:rPr>
        <w:t>948/1024</w:t>
      </w:r>
    </w:p>
    <w:p w14:paraId="40A3BB39" w14:textId="77777777" w:rsidR="00EA3649" w:rsidRDefault="00A36369" w:rsidP="00EA3649">
      <w:pPr>
        <w:pStyle w:val="B1"/>
        <w:numPr>
          <w:ilvl w:val="0"/>
          <w:numId w:val="37"/>
        </w:numPr>
        <w:ind w:left="568"/>
      </w:pPr>
      <m:oMath>
        <m:sSub>
          <m:sSubPr>
            <m:ctrlPr>
              <w:rPr>
                <w:rFonts w:ascii="Cambria Math" w:hAnsi="Cambria Math"/>
                <w:i/>
                <w:kern w:val="2"/>
                <w:sz w:val="24"/>
              </w:rPr>
            </m:ctrlPr>
          </m:sSubPr>
          <m:e>
            <m:r>
              <w:rPr>
                <w:rFonts w:ascii="Cambria Math" w:hAnsi="Cambria Math"/>
              </w:rPr>
              <m:t>ν</m:t>
            </m:r>
          </m:e>
          <m:sub>
            <m:r>
              <w:rPr>
                <w:rFonts w:ascii="Cambria Math"/>
              </w:rPr>
              <m:t>Layers</m:t>
            </m:r>
          </m:sub>
        </m:sSub>
      </m:oMath>
      <w:r w:rsidR="00EA3649" w:rsidRPr="00144AF2">
        <w:rPr>
          <w:kern w:val="2"/>
          <w:sz w:val="24"/>
        </w:rPr>
        <w:t xml:space="preserve"> </w:t>
      </w:r>
      <w:r w:rsidR="00EA3649" w:rsidRPr="00A234EB">
        <w:t xml:space="preserve">is the maximum number of layers </w:t>
      </w:r>
    </w:p>
    <w:p w14:paraId="64525BDC" w14:textId="77777777" w:rsidR="00EA3649" w:rsidRDefault="00A36369" w:rsidP="00EA3649">
      <w:pPr>
        <w:pStyle w:val="B1"/>
        <w:numPr>
          <w:ilvl w:val="0"/>
          <w:numId w:val="37"/>
        </w:numPr>
        <w:ind w:left="568"/>
      </w:pPr>
      <m:oMath>
        <m:sSub>
          <m:sSubPr>
            <m:ctrlPr>
              <w:rPr>
                <w:rFonts w:ascii="Cambria Math" w:hAnsi="Cambria Math"/>
                <w:i/>
                <w:kern w:val="2"/>
                <w:sz w:val="24"/>
              </w:rPr>
            </m:ctrlPr>
          </m:sSubPr>
          <m:e>
            <m:r>
              <w:rPr>
                <w:rFonts w:ascii="Cambria Math" w:hAnsi="Cambria Math"/>
              </w:rPr>
              <m:t>Q</m:t>
            </m:r>
          </m:e>
          <m:sub>
            <m:r>
              <w:rPr>
                <w:rFonts w:ascii="Cambria Math" w:hAnsi="Cambria Math"/>
              </w:rPr>
              <m:t>m</m:t>
            </m:r>
          </m:sub>
        </m:sSub>
        <m:r>
          <w:rPr>
            <w:rFonts w:ascii="Cambria Math" w:hAnsi="Cambria Math"/>
            <w:kern w:val="2"/>
            <w:sz w:val="24"/>
          </w:rPr>
          <m:t xml:space="preserve"> </m:t>
        </m:r>
      </m:oMath>
      <w:r w:rsidR="00EA3649" w:rsidRPr="00A234EB">
        <w:t>is the maximum modulation order</w:t>
      </w:r>
    </w:p>
    <w:p w14:paraId="469B052D" w14:textId="77777777" w:rsidR="00EA3649" w:rsidRDefault="00EA3649" w:rsidP="00EA3649">
      <w:pPr>
        <w:pStyle w:val="B1"/>
        <w:numPr>
          <w:ilvl w:val="0"/>
          <w:numId w:val="37"/>
        </w:numPr>
        <w:ind w:left="568"/>
      </w:pPr>
      <m:oMath>
        <m:r>
          <w:rPr>
            <w:rFonts w:ascii="Cambria Math" w:hAnsi="Cambria Math"/>
          </w:rPr>
          <m:t>f</m:t>
        </m:r>
      </m:oMath>
      <w:r>
        <w:t xml:space="preserve"> is </w:t>
      </w:r>
      <w:r w:rsidRPr="00A234EB">
        <w:t xml:space="preserve">the scaling factor </w:t>
      </w:r>
    </w:p>
    <w:p w14:paraId="44226BA9" w14:textId="77777777" w:rsidR="00EA3649" w:rsidRDefault="00EA3649" w:rsidP="00EA3649">
      <w:pPr>
        <w:pStyle w:val="B1"/>
        <w:numPr>
          <w:ilvl w:val="0"/>
          <w:numId w:val="37"/>
        </w:numPr>
        <w:ind w:left="568"/>
      </w:pPr>
      <m:oMath>
        <m:r>
          <w:rPr>
            <w:rFonts w:ascii="Cambria Math" w:hAnsi="Cambria Math"/>
          </w:rPr>
          <m:t xml:space="preserve">μ </m:t>
        </m:r>
      </m:oMath>
      <w:r w:rsidRPr="00A234EB">
        <w:t>is the numerology</w:t>
      </w:r>
    </w:p>
    <w:p w14:paraId="778903D7" w14:textId="77777777" w:rsidR="00EA3649" w:rsidRPr="00C54321" w:rsidRDefault="00A36369" w:rsidP="00EA3649">
      <w:pPr>
        <w:pStyle w:val="B1"/>
        <w:numPr>
          <w:ilvl w:val="0"/>
          <w:numId w:val="37"/>
        </w:numPr>
        <w:ind w:left="568"/>
      </w:pPr>
      <m:oMath>
        <m:sSubSup>
          <m:sSubSupPr>
            <m:ctrlPr>
              <w:rPr>
                <w:rFonts w:ascii="Cambria Math" w:hAnsi="Cambria Math"/>
                <w:i/>
                <w:kern w:val="2"/>
                <w:sz w:val="24"/>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kern w:val="2"/>
            <w:sz w:val="24"/>
          </w:rPr>
          <m:t xml:space="preserve"> </m:t>
        </m:r>
      </m:oMath>
      <w:r w:rsidR="00EA3649" w:rsidRPr="00C54321">
        <w:rPr>
          <w:lang w:val="en-US"/>
        </w:rPr>
        <w:t>is the average OFDM symbol duration in a subframe for numerology</w:t>
      </w:r>
      <w:r w:rsidR="00EA3649" w:rsidRPr="00C54321">
        <w:rPr>
          <w:noProof/>
          <w:position w:val="-10"/>
          <w:lang w:val="en-US"/>
        </w:rPr>
        <w:t xml:space="preserve"> </w:t>
      </w:r>
      <m:oMath>
        <m:r>
          <w:rPr>
            <w:rFonts w:ascii="Cambria Math" w:hAnsi="Cambria Math"/>
          </w:rPr>
          <m:t>μ</m:t>
        </m:r>
      </m:oMath>
      <w:r w:rsidR="00EA3649" w:rsidRPr="00C54321">
        <w:rPr>
          <w:lang w:val="en-US"/>
        </w:rPr>
        <w:t xml:space="preserve">, i.e. </w:t>
      </w:r>
      <m:oMath>
        <m:sSubSup>
          <m:sSubSupPr>
            <m:ctrlPr>
              <w:rPr>
                <w:rFonts w:ascii="Cambria Math" w:hAnsi="Cambria Math"/>
                <w:i/>
                <w:kern w:val="2"/>
                <w:sz w:val="24"/>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kern w:val="2"/>
            <w:sz w:val="24"/>
          </w:rPr>
          <m:t>=</m:t>
        </m:r>
        <m:f>
          <m:fPr>
            <m:ctrlPr>
              <w:rPr>
                <w:rFonts w:ascii="Cambria Math" w:hAnsi="Cambria Math"/>
                <w:i/>
                <w:kern w:val="2"/>
                <w:sz w:val="24"/>
              </w:rPr>
            </m:ctrlPr>
          </m:fPr>
          <m:num>
            <m:sSup>
              <m:sSupPr>
                <m:ctrlPr>
                  <w:rPr>
                    <w:rFonts w:ascii="Cambria Math" w:hAnsi="Cambria Math"/>
                    <w:i/>
                    <w:kern w:val="2"/>
                    <w:sz w:val="24"/>
                  </w:rPr>
                </m:ctrlPr>
              </m:sSupPr>
              <m:e>
                <m:r>
                  <w:rPr>
                    <w:rFonts w:ascii="Cambria Math" w:hAnsi="Cambria Math"/>
                    <w:kern w:val="2"/>
                    <w:sz w:val="24"/>
                  </w:rPr>
                  <m:t>10</m:t>
                </m:r>
              </m:e>
              <m:sup>
                <m:r>
                  <w:rPr>
                    <w:rFonts w:ascii="Cambria Math" w:hAnsi="Cambria Math"/>
                    <w:kern w:val="2"/>
                    <w:sz w:val="24"/>
                  </w:rPr>
                  <m:t>-3</m:t>
                </m:r>
              </m:sup>
            </m:sSup>
          </m:num>
          <m:den>
            <m:r>
              <w:rPr>
                <w:rFonts w:ascii="Cambria Math" w:hAnsi="Cambria Math"/>
                <w:kern w:val="2"/>
                <w:sz w:val="24"/>
              </w:rPr>
              <m:t>14∙</m:t>
            </m:r>
            <m:sSup>
              <m:sSupPr>
                <m:ctrlPr>
                  <w:rPr>
                    <w:rFonts w:ascii="Cambria Math" w:hAnsi="Cambria Math"/>
                    <w:i/>
                    <w:kern w:val="2"/>
                    <w:sz w:val="24"/>
                  </w:rPr>
                </m:ctrlPr>
              </m:sSupPr>
              <m:e>
                <m:r>
                  <w:rPr>
                    <w:rFonts w:ascii="Cambria Math" w:hAnsi="Cambria Math"/>
                    <w:kern w:val="2"/>
                    <w:sz w:val="24"/>
                  </w:rPr>
                  <m:t>2</m:t>
                </m:r>
              </m:e>
              <m:sup>
                <m:r>
                  <w:rPr>
                    <w:rFonts w:ascii="Cambria Math" w:hAnsi="Cambria Math"/>
                    <w:kern w:val="2"/>
                    <w:sz w:val="24"/>
                  </w:rPr>
                  <m:t>μ</m:t>
                </m:r>
              </m:sup>
            </m:sSup>
          </m:den>
        </m:f>
      </m:oMath>
      <w:r w:rsidR="00EA3649" w:rsidRPr="00C54321">
        <w:rPr>
          <w:lang w:val="en-US"/>
        </w:rPr>
        <w:t xml:space="preserve"> </w:t>
      </w:r>
    </w:p>
    <w:p w14:paraId="5E6539F4" w14:textId="77777777" w:rsidR="00EA3649" w:rsidRPr="00204A05" w:rsidRDefault="00A36369" w:rsidP="00EA3649">
      <w:pPr>
        <w:pStyle w:val="B1"/>
        <w:numPr>
          <w:ilvl w:val="0"/>
          <w:numId w:val="37"/>
        </w:numPr>
        <w:ind w:left="568"/>
      </w:pPr>
      <m:oMath>
        <m:sSubSup>
          <m:sSubSupPr>
            <m:ctrlPr>
              <w:rPr>
                <w:rFonts w:ascii="Cambria Math" w:hAnsi="Cambria Math"/>
                <w:i/>
                <w:kern w:val="2"/>
                <w:sz w:val="24"/>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kern w:val="2"/>
            <w:sz w:val="24"/>
          </w:rPr>
          <m:t xml:space="preserve"> </m:t>
        </m:r>
      </m:oMath>
      <w:r w:rsidR="00EA3649" w:rsidRPr="00A234EB">
        <w:t xml:space="preserve">is the maximum RB allocation in bandwidth </w:t>
      </w:r>
      <m:oMath>
        <m:r>
          <w:rPr>
            <w:rFonts w:ascii="Cambria Math"/>
          </w:rPr>
          <m:t>BW</m:t>
        </m:r>
      </m:oMath>
      <w:r w:rsidR="00EA3649" w:rsidRPr="00A234EB">
        <w:t xml:space="preserve"> with </w:t>
      </w:r>
      <w:r w:rsidR="00EA3649" w:rsidRPr="00204A05">
        <w:rPr>
          <w:lang w:val="en-US"/>
        </w:rPr>
        <w:t>numerology</w:t>
      </w:r>
      <w:r w:rsidR="00EA3649" w:rsidRPr="00204A05">
        <w:rPr>
          <w:noProof/>
          <w:position w:val="-10"/>
          <w:lang w:val="en-US"/>
        </w:rPr>
        <w:t xml:space="preserve"> </w:t>
      </w:r>
      <m:oMath>
        <m:r>
          <w:rPr>
            <w:rFonts w:ascii="Cambria Math" w:hAnsi="Cambria Math"/>
          </w:rPr>
          <m:t>μ</m:t>
        </m:r>
      </m:oMath>
      <w:r w:rsidR="00EA3649" w:rsidRPr="00A234EB">
        <w:t xml:space="preserve">, as given in </w:t>
      </w:r>
      <w:bookmarkStart w:id="1" w:name="_Hlk11580336"/>
      <w:r w:rsidR="00EA3649" w:rsidRPr="00A234EB">
        <w:t>TR 38.817-01</w:t>
      </w:r>
      <w:bookmarkEnd w:id="1"/>
      <w:r w:rsidR="00EA3649" w:rsidRPr="00A234EB">
        <w:t xml:space="preserve"> </w:t>
      </w:r>
      <w:r w:rsidR="00EA3649">
        <w:t xml:space="preserve">[8] </w:t>
      </w:r>
      <w:r w:rsidR="00EA3649" w:rsidRPr="00A234EB">
        <w:t>section 4.5.1,</w:t>
      </w:r>
      <w:r w:rsidR="00EA3649" w:rsidRPr="00204A05">
        <w:rPr>
          <w:lang w:val="en-US"/>
        </w:rPr>
        <w:t xml:space="preserve"> where </w:t>
      </w:r>
      <m:oMath>
        <m:r>
          <w:rPr>
            <w:rFonts w:ascii="Cambria Math"/>
          </w:rPr>
          <m:t>BW</m:t>
        </m:r>
      </m:oMath>
      <w:r w:rsidR="00EA3649" w:rsidRPr="00204A05">
        <w:rPr>
          <w:lang w:val="en-US"/>
        </w:rPr>
        <w:t xml:space="preserve"> is the UE supported maximum bandwidth in the given band or band combination</w:t>
      </w:r>
      <w:r w:rsidR="00EA3649" w:rsidRPr="00204A05">
        <w:rPr>
          <w:rFonts w:hint="eastAsia"/>
          <w:lang w:val="en-US"/>
        </w:rPr>
        <w:t>.</w:t>
      </w:r>
    </w:p>
    <w:p w14:paraId="6C6D2060" w14:textId="77777777" w:rsidR="00EA3649" w:rsidRDefault="00EA3649" w:rsidP="00EA3649">
      <w:pPr>
        <w:pStyle w:val="B1"/>
        <w:numPr>
          <w:ilvl w:val="0"/>
          <w:numId w:val="37"/>
        </w:numPr>
        <w:ind w:left="568"/>
        <w:rPr>
          <w:lang w:val="en-US"/>
        </w:rPr>
      </w:pPr>
      <m:oMath>
        <m:r>
          <w:rPr>
            <w:rFonts w:ascii="Cambria Math" w:hAnsi="Cambria Math"/>
            <w:lang w:val="de-DE"/>
          </w:rPr>
          <m:t>OH</m:t>
        </m:r>
      </m:oMath>
      <w:r w:rsidRPr="00A234EB">
        <w:t xml:space="preserve"> is the overhead</w:t>
      </w:r>
      <w:r>
        <w:t>.</w:t>
      </w:r>
    </w:p>
    <w:p w14:paraId="19EA87E2" w14:textId="14D5D4D2" w:rsidR="00362B43" w:rsidRPr="00763E2E" w:rsidRDefault="008803B2" w:rsidP="008803B2">
      <w:pPr>
        <w:rPr>
          <w:rFonts w:eastAsia="Times New Roman"/>
        </w:rPr>
      </w:pPr>
      <w:r w:rsidRPr="00763E2E">
        <w:t xml:space="preserve">From this, the peak data rate can be calculated as </w:t>
      </w:r>
      <m:oMath>
        <m:sSub>
          <m:sSubPr>
            <m:ctrlPr>
              <w:rPr>
                <w:rFonts w:ascii="Cambria Math" w:eastAsia="Times New Roman" w:hAnsi="Cambria Math"/>
              </w:rPr>
            </m:ctrlPr>
          </m:sSubPr>
          <m:e>
            <m:r>
              <w:rPr>
                <w:rFonts w:ascii="Cambria Math" w:eastAsia="Times New Roman" w:hAnsi="Cambria Math"/>
              </w:rPr>
              <m:t>R</m:t>
            </m:r>
          </m:e>
          <m:sub>
            <m:r>
              <w:rPr>
                <w:rFonts w:ascii="Cambria Math" w:eastAsia="Times New Roman" w:hAnsi="Cambria Math"/>
              </w:rPr>
              <m:t>p</m:t>
            </m:r>
          </m:sub>
        </m:sSub>
        <m:r>
          <m:rPr>
            <m:sty m:val="p"/>
          </m:rPr>
          <w:rPr>
            <w:rFonts w:ascii="Cambria Math" w:eastAsia="Times New Roman" w:hAnsi="Cambria Math"/>
          </w:rPr>
          <m:t>=</m:t>
        </m:r>
        <m:r>
          <w:rPr>
            <w:rFonts w:ascii="Cambria Math" w:eastAsia="Times New Roman" w:hAnsi="Cambria Math"/>
          </w:rPr>
          <m:t>BW</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SE</m:t>
            </m:r>
          </m:e>
          <m:sub>
            <m:r>
              <w:rPr>
                <w:rFonts w:ascii="Cambria Math" w:eastAsia="Times New Roman" w:hAnsi="Cambria Math"/>
              </w:rPr>
              <m:t>p</m:t>
            </m:r>
          </m:sub>
        </m:sSub>
      </m:oMath>
      <w:r w:rsidR="00362B43" w:rsidRPr="00763E2E">
        <w:rPr>
          <w:rFonts w:eastAsia="Times New Roman"/>
        </w:rPr>
        <w:t>, assuming single carrier operation.</w:t>
      </w:r>
    </w:p>
    <w:p w14:paraId="1C4C07B5" w14:textId="6017272B" w:rsidR="00F62454" w:rsidRPr="001A18EF" w:rsidRDefault="00F62454" w:rsidP="00F62454">
      <w:pPr>
        <w:jc w:val="both"/>
        <w:rPr>
          <w:lang w:val="x-none"/>
        </w:rPr>
      </w:pPr>
      <w:r>
        <w:t>According to [2], t</w:t>
      </w:r>
      <w:r w:rsidR="007A0002">
        <w:t xml:space="preserve">he peak data rate and spectral efficiency are to be </w:t>
      </w:r>
      <w:r w:rsidR="00741864">
        <w:t xml:space="preserve">determined under “ideal conditions”. </w:t>
      </w:r>
      <w:r>
        <w:t xml:space="preserve">RAN1#113 agreed that “ideal conditions” </w:t>
      </w:r>
      <w:r w:rsidR="001A18EF">
        <w:t xml:space="preserve">for NTN is to be interpreted as a LEO 600 km orbit at </w:t>
      </w:r>
      <w:r w:rsidR="001A18EF" w:rsidRPr="001A18EF">
        <w:t>90</w:t>
      </w:r>
      <w:r w:rsidR="001A18EF">
        <w:t> </w:t>
      </w:r>
      <w:r w:rsidR="001A18EF" w:rsidRPr="001A18EF">
        <w:t>degree</w:t>
      </w:r>
      <w:r w:rsidR="001A18EF">
        <w:t>s</w:t>
      </w:r>
      <w:r w:rsidR="001A18EF" w:rsidRPr="001A18EF">
        <w:t xml:space="preserve"> elevation angle, 0</w:t>
      </w:r>
      <w:r w:rsidR="001A18EF">
        <w:t> </w:t>
      </w:r>
      <w:r w:rsidR="001A18EF" w:rsidRPr="001A18EF">
        <w:t>dB atmospheric loss</w:t>
      </w:r>
      <w:r w:rsidR="001A18EF">
        <w:t>es</w:t>
      </w:r>
      <w:r w:rsidR="001A18EF" w:rsidRPr="001A18EF">
        <w:t>, 0</w:t>
      </w:r>
      <w:r w:rsidR="001A18EF">
        <w:t> </w:t>
      </w:r>
      <w:r w:rsidR="001A18EF" w:rsidRPr="001A18EF">
        <w:t>dB shadow fading margin, 0</w:t>
      </w:r>
      <w:r w:rsidR="001A18EF">
        <w:t> </w:t>
      </w:r>
      <w:r w:rsidR="001A18EF" w:rsidRPr="001A18EF">
        <w:t>dB scintillation loss, 0</w:t>
      </w:r>
      <w:r w:rsidR="001A18EF">
        <w:t> </w:t>
      </w:r>
      <w:r w:rsidR="001A18EF" w:rsidRPr="001A18EF">
        <w:t xml:space="preserve">dB polarization loss, </w:t>
      </w:r>
      <w:r w:rsidR="00720B12">
        <w:t xml:space="preserve">and </w:t>
      </w:r>
      <w:r w:rsidR="001A18EF" w:rsidRPr="001A18EF">
        <w:t>0</w:t>
      </w:r>
      <w:r w:rsidR="001A18EF">
        <w:t> </w:t>
      </w:r>
      <w:r w:rsidR="001A18EF" w:rsidRPr="001A18EF">
        <w:t>dB additional losses.</w:t>
      </w:r>
    </w:p>
    <w:p w14:paraId="55062D07" w14:textId="5347AD5D" w:rsidR="007A0002" w:rsidRPr="00C27661" w:rsidRDefault="007A0002" w:rsidP="00B961C7">
      <w:pPr>
        <w:jc w:val="both"/>
      </w:pPr>
    </w:p>
    <w:p w14:paraId="03C21B45" w14:textId="57015605" w:rsidR="00205188" w:rsidRDefault="00205188" w:rsidP="00205188">
      <w:pPr>
        <w:pStyle w:val="Heading2"/>
      </w:pPr>
      <w:r>
        <w:t>2.1</w:t>
      </w:r>
      <w:r>
        <w:tab/>
      </w:r>
      <w:r w:rsidR="00EA3649">
        <w:t>Downlink evaluation</w:t>
      </w:r>
    </w:p>
    <w:p w14:paraId="6CB9B14A" w14:textId="0A3159AE" w:rsidR="00BA4BE8" w:rsidRDefault="00BA4BE8" w:rsidP="00BA4BE8">
      <w:pPr>
        <w:jc w:val="both"/>
      </w:pPr>
      <w:r>
        <w:rPr>
          <w:lang w:val="en-US"/>
        </w:rPr>
        <w:t>We start out from the link budget analyses performed in the Rel-16 NTN SI and documented in TR 38.821 [</w:t>
      </w:r>
      <w:r w:rsidR="00804318">
        <w:rPr>
          <w:lang w:val="en-US"/>
        </w:rPr>
        <w:t>4</w:t>
      </w:r>
      <w:r>
        <w:rPr>
          <w:lang w:val="en-US"/>
        </w:rPr>
        <w:t xml:space="preserve">], </w:t>
      </w:r>
      <w:r w:rsidRPr="001600E7">
        <w:rPr>
          <w:lang w:val="en-US"/>
        </w:rPr>
        <w:t>section 6.1.3.3</w:t>
      </w:r>
      <w:r>
        <w:rPr>
          <w:lang w:val="en-US"/>
        </w:rPr>
        <w:t>. Study case 9 best matches the relevant scenario (</w:t>
      </w:r>
      <w:r w:rsidRPr="00144CFC">
        <w:rPr>
          <w:lang w:val="en-US"/>
        </w:rPr>
        <w:t>LEO</w:t>
      </w:r>
      <w:r>
        <w:rPr>
          <w:lang w:val="en-US"/>
        </w:rPr>
        <w:t xml:space="preserve"> </w:t>
      </w:r>
      <w:r w:rsidRPr="00144CFC">
        <w:rPr>
          <w:lang w:val="en-US"/>
        </w:rPr>
        <w:t>600</w:t>
      </w:r>
      <w:r>
        <w:rPr>
          <w:lang w:val="en-US"/>
        </w:rPr>
        <w:t>km, h</w:t>
      </w:r>
      <w:r w:rsidRPr="00144CFC">
        <w:rPr>
          <w:lang w:val="en-US"/>
        </w:rPr>
        <w:t>andheld</w:t>
      </w:r>
      <w:r>
        <w:rPr>
          <w:lang w:val="en-US"/>
        </w:rPr>
        <w:t xml:space="preserve"> terminal, </w:t>
      </w:r>
      <w:r w:rsidRPr="00144CFC">
        <w:rPr>
          <w:lang w:val="en-US"/>
        </w:rPr>
        <w:t>S-band</w:t>
      </w:r>
      <w:r>
        <w:rPr>
          <w:lang w:val="en-US"/>
        </w:rPr>
        <w:t xml:space="preserve">, frequency reuse 1). Table </w:t>
      </w:r>
      <w:r w:rsidRPr="00312FF5">
        <w:t>6.1.3.3-1</w:t>
      </w:r>
      <w:r>
        <w:t xml:space="preserve"> provides a DL SNR of 6.6 dB, albeit at a low elevation angle of 30 degrees. To obtain an SNR under “ideal conditions”, we perform the link budget analysis at an elevation angle of 90 degrees, remove all atmospheric losses as well as shadow fading, and assume that there is no interference. With these assumptions, we arrive at a DL SNR of 1</w:t>
      </w:r>
      <w:r w:rsidR="00F04BE5">
        <w:t>6.95</w:t>
      </w:r>
      <w:r>
        <w:t> dB. The complete DL link budget can be found in Annex A, together with the link budget for the original SC9 from TR 38.821 for comparison.</w:t>
      </w:r>
    </w:p>
    <w:p w14:paraId="6E95A8D1" w14:textId="119DC8B2" w:rsidR="00EA3649" w:rsidRDefault="00BA4BE8" w:rsidP="00F04BE5">
      <w:pPr>
        <w:jc w:val="both"/>
      </w:pPr>
      <w:r>
        <w:t>A</w:t>
      </w:r>
      <w:r w:rsidR="003D04D0">
        <w:t xml:space="preserve">n SNR </w:t>
      </w:r>
      <w:r w:rsidR="00F04BE5">
        <w:t xml:space="preserve">of 16.95 dB </w:t>
      </w:r>
      <w:r w:rsidR="003D04D0">
        <w:t xml:space="preserve">allows to use a </w:t>
      </w:r>
      <w:r w:rsidR="003D04D0" w:rsidRPr="00342FBA">
        <w:t xml:space="preserve">modulation of </w:t>
      </w:r>
      <w:r w:rsidR="009B5FE1" w:rsidRPr="00342FBA">
        <w:t>64QAM (</w:t>
      </w:r>
      <m:oMath>
        <m:sSub>
          <m:sSubPr>
            <m:ctrlPr>
              <w:rPr>
                <w:rFonts w:ascii="Cambria Math" w:hAnsi="Cambria Math"/>
                <w:i/>
                <w:kern w:val="2"/>
              </w:rPr>
            </m:ctrlPr>
          </m:sSubPr>
          <m:e>
            <m:r>
              <w:rPr>
                <w:rFonts w:ascii="Cambria Math" w:hAnsi="Cambria Math"/>
              </w:rPr>
              <m:t>Q</m:t>
            </m:r>
          </m:e>
          <m:sub>
            <m:r>
              <w:rPr>
                <w:rFonts w:ascii="Cambria Math" w:hAnsi="Cambria Math"/>
              </w:rPr>
              <m:t>m</m:t>
            </m:r>
          </m:sub>
        </m:sSub>
        <m:r>
          <w:rPr>
            <w:rFonts w:ascii="Cambria Math" w:hAnsi="Cambria Math"/>
            <w:kern w:val="2"/>
          </w:rPr>
          <m:t>=6</m:t>
        </m:r>
      </m:oMath>
      <w:r w:rsidR="009B5FE1" w:rsidRPr="00342FBA">
        <w:t>)</w:t>
      </w:r>
      <w:r w:rsidR="00576D0E" w:rsidRPr="00342FBA">
        <w:t>.</w:t>
      </w:r>
      <w:r w:rsidR="003D04D0" w:rsidRPr="00342FBA">
        <w:t xml:space="preserve"> </w:t>
      </w:r>
      <w:r w:rsidR="00576D0E" w:rsidRPr="00342FBA">
        <w:t>We further</w:t>
      </w:r>
      <w:r w:rsidR="00576D0E">
        <w:t xml:space="preserve"> assume </w:t>
      </w:r>
      <w:r w:rsidR="00E401ED">
        <w:t xml:space="preserve">a </w:t>
      </w:r>
      <w:r w:rsidR="00576D0E" w:rsidRPr="00342FBA">
        <w:t>number of layers</w:t>
      </w:r>
      <w:r w:rsidR="00A74FDD" w:rsidRPr="00342FBA">
        <w:t xml:space="preserve"> </w:t>
      </w:r>
      <m:oMath>
        <m:sSub>
          <m:sSubPr>
            <m:ctrlPr>
              <w:rPr>
                <w:rFonts w:ascii="Cambria Math" w:hAnsi="Cambria Math"/>
                <w:i/>
                <w:kern w:val="2"/>
              </w:rPr>
            </m:ctrlPr>
          </m:sSubPr>
          <m:e>
            <m:r>
              <w:rPr>
                <w:rFonts w:ascii="Cambria Math" w:hAnsi="Cambria Math"/>
              </w:rPr>
              <m:t>ν</m:t>
            </m:r>
          </m:e>
          <m:sub>
            <m:r>
              <w:rPr>
                <w:rFonts w:ascii="Cambria Math"/>
              </w:rPr>
              <m:t>Layers</m:t>
            </m:r>
          </m:sub>
        </m:sSub>
        <m:r>
          <w:rPr>
            <w:rFonts w:ascii="Cambria Math" w:hAnsi="Cambria Math"/>
            <w:kern w:val="2"/>
          </w:rPr>
          <m:t>=1</m:t>
        </m:r>
      </m:oMath>
      <w:r w:rsidR="00342FBA" w:rsidRPr="00342FBA">
        <w:t>,</w:t>
      </w:r>
      <w:r w:rsidR="006E19F3">
        <w:t xml:space="preserve"> a scaling factor </w:t>
      </w:r>
      <m:oMath>
        <m:r>
          <w:rPr>
            <w:rFonts w:ascii="Cambria Math" w:hAnsi="Cambria Math"/>
          </w:rPr>
          <m:t>f=1</m:t>
        </m:r>
      </m:oMath>
      <w:r w:rsidR="006E19F3">
        <w:t xml:space="preserve">, and an overhead of </w:t>
      </w:r>
      <w:r w:rsidR="009065F2" w:rsidRPr="009065F2">
        <w:rPr>
          <w:i/>
          <w:iCs/>
        </w:rPr>
        <w:t>OH</w:t>
      </w:r>
      <w:r w:rsidR="009065F2">
        <w:t xml:space="preserve"> </w:t>
      </w:r>
      <w:r w:rsidR="009065F2">
        <w:rPr>
          <w:lang w:val="en-US"/>
        </w:rPr>
        <w:t>of 0.2</w:t>
      </w:r>
      <w:r w:rsidR="00317353">
        <w:rPr>
          <w:lang w:val="en-US"/>
        </w:rPr>
        <w:t xml:space="preserve">. </w:t>
      </w:r>
      <w:r w:rsidR="0018381F">
        <w:rPr>
          <w:lang w:val="en-US"/>
        </w:rPr>
        <w:t xml:space="preserve">The bandwidth </w:t>
      </w:r>
      <w:r w:rsidR="0018381F" w:rsidRPr="00DE2C37">
        <w:rPr>
          <w:i/>
          <w:iCs/>
          <w:lang w:val="en-US"/>
        </w:rPr>
        <w:t>BW</w:t>
      </w:r>
      <w:r w:rsidR="0018381F">
        <w:rPr>
          <w:lang w:val="en-US"/>
        </w:rPr>
        <w:t xml:space="preserve"> is 30</w:t>
      </w:r>
      <w:r w:rsidR="002B6C23">
        <w:rPr>
          <w:lang w:val="en-US"/>
        </w:rPr>
        <w:t> </w:t>
      </w:r>
      <w:r w:rsidR="0018381F">
        <w:rPr>
          <w:lang w:val="en-US"/>
        </w:rPr>
        <w:t xml:space="preserve">MHz, corresponding to </w:t>
      </w:r>
      <w:r w:rsidR="00DE2C37">
        <w:rPr>
          <w:lang w:val="en-US"/>
        </w:rPr>
        <w:t>160</w:t>
      </w:r>
      <w:r w:rsidR="002B6C23">
        <w:rPr>
          <w:lang w:val="en-US"/>
        </w:rPr>
        <w:t> </w:t>
      </w:r>
      <w:r w:rsidR="00DE2C37">
        <w:rPr>
          <w:lang w:val="en-US"/>
        </w:rPr>
        <w:t>PRBs</w:t>
      </w:r>
      <w:r w:rsidR="00F72F31">
        <w:rPr>
          <w:lang w:val="en-US"/>
        </w:rPr>
        <w:t xml:space="preserve"> </w:t>
      </w:r>
      <w:r w:rsidR="00F72F31" w:rsidRPr="00757A5B">
        <w:rPr>
          <w:lang w:val="en-US"/>
        </w:rPr>
        <w:t>(</w:t>
      </w:r>
      <m:oMath>
        <m:sSubSup>
          <m:sSubSupPr>
            <m:ctrlPr>
              <w:rPr>
                <w:rFonts w:ascii="Cambria Math" w:hAnsi="Cambria Math"/>
                <w:i/>
                <w:kern w:val="2"/>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kern w:val="2"/>
          </w:rPr>
          <m:t>=160)</m:t>
        </m:r>
      </m:oMath>
      <w:r w:rsidR="00DE2C37">
        <w:rPr>
          <w:lang w:val="en-US"/>
        </w:rPr>
        <w:t xml:space="preserve"> at </w:t>
      </w:r>
      <w:r w:rsidR="00757A5B">
        <w:rPr>
          <w:lang w:val="en-US"/>
        </w:rPr>
        <w:t>15 kHz SCS</w:t>
      </w:r>
      <w:r w:rsidR="00DE2C37">
        <w:rPr>
          <w:lang w:val="en-US"/>
        </w:rPr>
        <w:t xml:space="preserve"> </w:t>
      </w:r>
      <w:r w:rsidR="00757A5B">
        <w:rPr>
          <w:lang w:val="en-US"/>
        </w:rPr>
        <w:t>(</w:t>
      </w:r>
      <m:oMath>
        <m:r>
          <w:rPr>
            <w:rFonts w:ascii="Cambria Math" w:hAnsi="Cambria Math"/>
          </w:rPr>
          <m:t>μ=0)</m:t>
        </m:r>
      </m:oMath>
      <w:r w:rsidR="002B6C23">
        <w:t xml:space="preserve">. </w:t>
      </w:r>
    </w:p>
    <w:p w14:paraId="78D088C3" w14:textId="0B9FA722" w:rsidR="002B6C23" w:rsidRDefault="002B6C23" w:rsidP="00F04BE5">
      <w:pPr>
        <w:jc w:val="both"/>
      </w:pPr>
      <w:r>
        <w:t xml:space="preserve">With these assumptions we arrive at a </w:t>
      </w:r>
      <w:r w:rsidR="0098035C">
        <w:t xml:space="preserve">DL </w:t>
      </w:r>
      <w:r>
        <w:t xml:space="preserve">peak </w:t>
      </w:r>
      <w:r w:rsidR="0098035C">
        <w:t xml:space="preserve">spectral efficiency of </w:t>
      </w:r>
      <w:r w:rsidR="00010335">
        <w:t>3.98 b</w:t>
      </w:r>
      <w:r w:rsidR="007967F4">
        <w:t>it/s</w:t>
      </w:r>
      <w:r w:rsidR="00010335">
        <w:t>/Hz</w:t>
      </w:r>
      <w:r w:rsidR="00903743">
        <w:t xml:space="preserve"> and a peak data rate of </w:t>
      </w:r>
      <w:r w:rsidR="00F634E6">
        <w:t>119.45 Mbps.</w:t>
      </w:r>
      <w:r w:rsidR="001E5A77">
        <w:t xml:space="preserve"> The </w:t>
      </w:r>
      <w:r w:rsidR="00B3137B">
        <w:t xml:space="preserve">IMT-2020 </w:t>
      </w:r>
      <w:r w:rsidR="001E5A77">
        <w:t xml:space="preserve">requirements of </w:t>
      </w:r>
      <w:r w:rsidR="00B3137B">
        <w:t>3 bit/s/Hz and 70 Mbps can be met.</w:t>
      </w:r>
    </w:p>
    <w:p w14:paraId="37034547" w14:textId="1DABDC5E" w:rsidR="00E96C52" w:rsidRPr="009065F2" w:rsidRDefault="007D0077" w:rsidP="00EB1F08">
      <w:pPr>
        <w:pStyle w:val="Observation"/>
        <w:rPr>
          <w:lang w:val="en-US"/>
        </w:rPr>
      </w:pPr>
      <w:bookmarkStart w:id="2" w:name="_Toc142518250"/>
      <w:r>
        <w:t xml:space="preserve">With 30 MHz bandwidth, </w:t>
      </w:r>
      <w:r w:rsidR="00E96C52">
        <w:t>NR NTN achieve</w:t>
      </w:r>
      <w:r w:rsidR="00EB1F08">
        <w:t>s</w:t>
      </w:r>
      <w:r w:rsidR="00E96C52">
        <w:t xml:space="preserve"> a </w:t>
      </w:r>
      <w:r w:rsidR="008D119E">
        <w:t xml:space="preserve">DL </w:t>
      </w:r>
      <w:r w:rsidR="00E96C52">
        <w:t>peak data rate of 119.45</w:t>
      </w:r>
      <w:r w:rsidR="00EB1F08">
        <w:t> </w:t>
      </w:r>
      <w:r w:rsidR="00E96C52">
        <w:t xml:space="preserve">Mbps and a </w:t>
      </w:r>
      <w:r w:rsidR="008D119E">
        <w:t xml:space="preserve">DL </w:t>
      </w:r>
      <w:r w:rsidR="00E96C52">
        <w:t>peak spectral efficiency of 3.98</w:t>
      </w:r>
      <w:r w:rsidR="00EB1F08">
        <w:t> </w:t>
      </w:r>
      <w:r w:rsidR="00E96C52">
        <w:t xml:space="preserve">bit/s/Hz, meeting the IMT-2020 requirements of </w:t>
      </w:r>
      <w:r w:rsidR="00EB1F08">
        <w:t>70 Mbps and 3 bit/s/Hz.</w:t>
      </w:r>
      <w:bookmarkEnd w:id="2"/>
    </w:p>
    <w:p w14:paraId="66638D9A" w14:textId="2D256F5F" w:rsidR="00C77F4E" w:rsidRDefault="009B5374" w:rsidP="009B5374">
      <w:pPr>
        <w:pStyle w:val="Heading2"/>
      </w:pPr>
      <w:r>
        <w:t>2.2</w:t>
      </w:r>
      <w:r>
        <w:tab/>
      </w:r>
      <w:r w:rsidR="007D0077">
        <w:t>Uplink e</w:t>
      </w:r>
      <w:r>
        <w:t xml:space="preserve">valuation </w:t>
      </w:r>
    </w:p>
    <w:p w14:paraId="7BFBA2E1" w14:textId="16C42BE9" w:rsidR="000B34E8" w:rsidRDefault="000B34E8" w:rsidP="008B7317">
      <w:pPr>
        <w:jc w:val="both"/>
      </w:pPr>
      <w:r>
        <w:t>In</w:t>
      </w:r>
      <w:r w:rsidR="008B7317">
        <w:t xml:space="preserve"> the UL, the UE will be power limited. Utilizing the full available bandwidth will yield the maximum data rate, but at the cost of a rather low spectral efficiency. Therefore, </w:t>
      </w:r>
      <w:r>
        <w:t xml:space="preserve">RAN1#113 </w:t>
      </w:r>
      <w:r w:rsidR="0025097A">
        <w:t xml:space="preserve">has agreed to us an </w:t>
      </w:r>
      <w:r w:rsidR="00E31FD6">
        <w:t>allocated bandwidth of only 8 RBs (</w:t>
      </w:r>
      <w:r w:rsidR="00654C1C">
        <w:t>1.44 MHz</w:t>
      </w:r>
      <w:r w:rsidR="00E31FD6">
        <w:t>)</w:t>
      </w:r>
      <w:r w:rsidR="00654C1C">
        <w:t xml:space="preserve">. </w:t>
      </w:r>
      <w:r w:rsidR="00F04BE5">
        <w:t xml:space="preserve">With this bandwidth, we obtain an UL SNR of 7.09 dB (see Annex A) under “ideal conditions” as before. This SNR allows to use a modulation of 16QAM </w:t>
      </w:r>
      <w:r w:rsidR="00F04BE5" w:rsidRPr="00342FBA">
        <w:t>(</w:t>
      </w:r>
      <m:oMath>
        <m:sSub>
          <m:sSubPr>
            <m:ctrlPr>
              <w:rPr>
                <w:rFonts w:ascii="Cambria Math" w:hAnsi="Cambria Math"/>
                <w:i/>
                <w:kern w:val="2"/>
              </w:rPr>
            </m:ctrlPr>
          </m:sSubPr>
          <m:e>
            <m:r>
              <w:rPr>
                <w:rFonts w:ascii="Cambria Math" w:hAnsi="Cambria Math"/>
              </w:rPr>
              <m:t>Q</m:t>
            </m:r>
          </m:e>
          <m:sub>
            <m:r>
              <w:rPr>
                <w:rFonts w:ascii="Cambria Math" w:hAnsi="Cambria Math"/>
              </w:rPr>
              <m:t>m</m:t>
            </m:r>
          </m:sub>
        </m:sSub>
        <m:r>
          <w:rPr>
            <w:rFonts w:ascii="Cambria Math" w:hAnsi="Cambria Math"/>
            <w:kern w:val="2"/>
          </w:rPr>
          <m:t>=4</m:t>
        </m:r>
      </m:oMath>
      <w:r w:rsidR="00F04BE5" w:rsidRPr="00342FBA">
        <w:t>).</w:t>
      </w:r>
      <w:r w:rsidR="008D119E">
        <w:t xml:space="preserve"> Using a bandwidth of 1.44 MHz and the same remaining assumptions as before, we arrive at a UL peak spectral efficiency of 2.77 bit/s/Hz and a peak data rate of 3.98 Mbps. The IMT-2020 requirements of 1.5 bit/s/Hz and 2 Mbps can be met.</w:t>
      </w:r>
    </w:p>
    <w:p w14:paraId="758080A3" w14:textId="5A2A62E4" w:rsidR="008D119E" w:rsidRPr="009065F2" w:rsidRDefault="008D119E" w:rsidP="008D119E">
      <w:pPr>
        <w:pStyle w:val="Observation"/>
        <w:rPr>
          <w:lang w:val="en-US"/>
        </w:rPr>
      </w:pPr>
      <w:bookmarkStart w:id="3" w:name="_Toc142518251"/>
      <w:r>
        <w:t>Using an allocated bandwidth of 1.44 MHz, NR NTN achieves a UL peak data rate of 3.98 Mbps and a UL peak spectral efficiency of 2.77 bit/s/Hz, meeting the IMT-2020 requirements of 2 Mbps and 1.5 bit/s/Hz.</w:t>
      </w:r>
      <w:bookmarkEnd w:id="3"/>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 w:name="_In-sequence_SDU_delivery"/>
    <w:bookmarkEnd w:id="4"/>
    <w:p w14:paraId="25CE3446" w14:textId="3C32D976" w:rsidR="008D119E" w:rsidRDefault="000C11D5">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42518250" w:history="1">
        <w:r w:rsidR="008D119E" w:rsidRPr="00E56E7A">
          <w:rPr>
            <w:rStyle w:val="Hyperlink"/>
            <w:noProof/>
            <w:lang w:val="en-US"/>
          </w:rPr>
          <w:t>Observation 1</w:t>
        </w:r>
        <w:r w:rsidR="008D119E">
          <w:rPr>
            <w:rFonts w:asciiTheme="minorHAnsi" w:eastAsiaTheme="minorEastAsia" w:hAnsiTheme="minorHAnsi" w:cstheme="minorBidi"/>
            <w:b w:val="0"/>
            <w:noProof/>
            <w:sz w:val="22"/>
            <w:szCs w:val="22"/>
          </w:rPr>
          <w:tab/>
        </w:r>
        <w:r w:rsidR="008D119E" w:rsidRPr="00E56E7A">
          <w:rPr>
            <w:rStyle w:val="Hyperlink"/>
            <w:noProof/>
          </w:rPr>
          <w:t>With 30 MHz bandwidth, NR NTN achieves a DL peak data rate of 119.45 Mbps and a DL peak spectral efficiency of 3.98 bit/s/Hz, meeting the IMT-2020 requirements of 70 Mbps and 3 bit/s/Hz.</w:t>
        </w:r>
      </w:hyperlink>
    </w:p>
    <w:p w14:paraId="72B8307A" w14:textId="2FC7DA80" w:rsidR="008D119E" w:rsidRDefault="00A36369">
      <w:pPr>
        <w:pStyle w:val="TableofFigures"/>
        <w:tabs>
          <w:tab w:val="right" w:leader="dot" w:pos="9629"/>
        </w:tabs>
        <w:rPr>
          <w:rFonts w:asciiTheme="minorHAnsi" w:eastAsiaTheme="minorEastAsia" w:hAnsiTheme="minorHAnsi" w:cstheme="minorBidi"/>
          <w:b w:val="0"/>
          <w:noProof/>
          <w:sz w:val="22"/>
          <w:szCs w:val="22"/>
        </w:rPr>
      </w:pPr>
      <w:hyperlink w:anchor="_Toc142518251" w:history="1">
        <w:r w:rsidR="008D119E" w:rsidRPr="00E56E7A">
          <w:rPr>
            <w:rStyle w:val="Hyperlink"/>
            <w:noProof/>
            <w:lang w:val="en-US"/>
          </w:rPr>
          <w:t>Observation 2</w:t>
        </w:r>
        <w:r w:rsidR="008D119E">
          <w:rPr>
            <w:rFonts w:asciiTheme="minorHAnsi" w:eastAsiaTheme="minorEastAsia" w:hAnsiTheme="minorHAnsi" w:cstheme="minorBidi"/>
            <w:b w:val="0"/>
            <w:noProof/>
            <w:sz w:val="22"/>
            <w:szCs w:val="22"/>
          </w:rPr>
          <w:tab/>
        </w:r>
        <w:r w:rsidR="008D119E" w:rsidRPr="00E56E7A">
          <w:rPr>
            <w:rStyle w:val="Hyperlink"/>
            <w:noProof/>
          </w:rPr>
          <w:t>Using an allocated bandwidth of 1.44 MHz, NR NTN achieves a UL peak data rate of 3.98 Mbps and a UL peak spectral efficiency of 2.77 bit/s/Hz, meeting the IMT-2020 requirements of 2 Mbps and 1.5 bit/s/Hz.</w:t>
        </w:r>
      </w:hyperlink>
    </w:p>
    <w:p w14:paraId="2F6EA98F" w14:textId="1F28AA5D" w:rsidR="000C11D5" w:rsidRDefault="000C11D5" w:rsidP="000C11D5">
      <w:pPr>
        <w:pStyle w:val="BodyText"/>
        <w:rPr>
          <w:rFonts w:ascii="Times New Roman" w:hAnsi="Times New Roman"/>
        </w:rPr>
      </w:pPr>
      <w:r>
        <w:rPr>
          <w:b/>
          <w:bCs/>
        </w:rPr>
        <w:fldChar w:fldCharType="end"/>
      </w:r>
      <w:r w:rsidRPr="000F2FA6">
        <w:rPr>
          <w:rFonts w:ascii="Times New Roman" w:hAnsi="Times New Roman"/>
        </w:rPr>
        <w:t>Based on the discussion in the previous sections we propose the following:</w:t>
      </w:r>
    </w:p>
    <w:p w14:paraId="12591AC7" w14:textId="42791B12" w:rsidR="00E200DC" w:rsidRPr="00136A93" w:rsidRDefault="00AD38D8" w:rsidP="0011175B">
      <w:pPr>
        <w:pStyle w:val="Proposal"/>
      </w:pPr>
      <w:r>
        <w:t xml:space="preserve">Capture the </w:t>
      </w:r>
      <w:r w:rsidR="00F62B8D">
        <w:t>values for</w:t>
      </w:r>
      <w:r w:rsidR="00F62B8D" w:rsidRPr="00F62B8D">
        <w:t xml:space="preserve"> </w:t>
      </w:r>
      <w:r w:rsidR="005559C8">
        <w:t xml:space="preserve">DL and UL </w:t>
      </w:r>
      <w:r w:rsidR="00F62B8D" w:rsidRPr="00F62B8D">
        <w:t>peak data rate and spectral efficiency</w:t>
      </w:r>
      <w:r w:rsidR="00F62B8D">
        <w:t xml:space="preserve"> </w:t>
      </w:r>
      <w:r w:rsidR="009879D7">
        <w:t xml:space="preserve">from </w:t>
      </w:r>
      <w:r w:rsidR="005559C8">
        <w:t xml:space="preserve">observations 1 and 2 in </w:t>
      </w:r>
      <w:r w:rsidR="00F62B8D">
        <w:t>TP for</w:t>
      </w:r>
      <w:r w:rsidR="005559C8">
        <w:t xml:space="preserve"> TR 37.911.</w:t>
      </w:r>
    </w:p>
    <w:p w14:paraId="7203AEF7" w14:textId="7E90EAD0" w:rsidR="00F507D1" w:rsidRPr="00CE0424" w:rsidRDefault="00F507D1" w:rsidP="00CE0424">
      <w:pPr>
        <w:pStyle w:val="Heading1"/>
      </w:pPr>
      <w:r w:rsidRPr="00CE0424">
        <w:t>References</w:t>
      </w:r>
    </w:p>
    <w:p w14:paraId="74A38ACF" w14:textId="77777777" w:rsidR="00A44DD5" w:rsidRDefault="00A44DD5" w:rsidP="00A44DD5">
      <w:pPr>
        <w:pStyle w:val="Reference"/>
      </w:pPr>
      <w:bookmarkStart w:id="5" w:name="_Ref174151459"/>
      <w:bookmarkStart w:id="6" w:name="_Ref189809556"/>
      <w:bookmarkStart w:id="7" w:name="_Ref525824664"/>
      <w:bookmarkStart w:id="8" w:name="_Hlk4751152"/>
      <w:r w:rsidRPr="00180A1D">
        <w:t>RP-230736</w:t>
      </w:r>
      <w:r>
        <w:t xml:space="preserve">, </w:t>
      </w:r>
      <w:r w:rsidRPr="006044C9">
        <w:t>Study on Self-Evaluation towards the 3GPP submission of an IMT-2020 Satellite Radio Interface Technology</w:t>
      </w:r>
      <w:r>
        <w:t xml:space="preserve">, Ericsson, RAN#99, March </w:t>
      </w:r>
      <w:r w:rsidRPr="00285F52">
        <w:t>202</w:t>
      </w:r>
      <w:r>
        <w:t>3.</w:t>
      </w:r>
    </w:p>
    <w:p w14:paraId="5F2A9F3A" w14:textId="2E931869" w:rsidR="00AE0CC6" w:rsidRDefault="00520441" w:rsidP="00E1458E">
      <w:pPr>
        <w:pStyle w:val="Reference"/>
      </w:pPr>
      <w:r>
        <w:t xml:space="preserve">Report </w:t>
      </w:r>
      <w:r w:rsidR="003E5653">
        <w:t xml:space="preserve">ITU-R </w:t>
      </w:r>
      <w:r w:rsidR="00AE0CC6">
        <w:t>M.2514</w:t>
      </w:r>
      <w:r w:rsidR="003E5653">
        <w:t>-0</w:t>
      </w:r>
      <w:r>
        <w:t>, Vision, requirements and evaluation</w:t>
      </w:r>
      <w:r w:rsidR="00867F18">
        <w:t xml:space="preserve"> </w:t>
      </w:r>
      <w:r>
        <w:t>guidelines for satellite radio interface(s)</w:t>
      </w:r>
      <w:r w:rsidR="00867F18">
        <w:t xml:space="preserve"> </w:t>
      </w:r>
      <w:r>
        <w:t>of IMT-2020</w:t>
      </w:r>
      <w:r w:rsidR="00867F18">
        <w:t>, 09/2022</w:t>
      </w:r>
      <w:r w:rsidR="00C5567A">
        <w:t>.</w:t>
      </w:r>
    </w:p>
    <w:p w14:paraId="1848252D" w14:textId="77777777" w:rsidR="00A44DD5" w:rsidRDefault="00A44DD5" w:rsidP="00A44DD5">
      <w:pPr>
        <w:pStyle w:val="Reference"/>
      </w:pPr>
      <w:r>
        <w:lastRenderedPageBreak/>
        <w:t>Report ITU-R M.2412-0, Guidelines for evaluation of radio interface technologies for IMT-2020, 10/2017.</w:t>
      </w:r>
    </w:p>
    <w:bookmarkEnd w:id="5"/>
    <w:bookmarkEnd w:id="6"/>
    <w:bookmarkEnd w:id="7"/>
    <w:bookmarkEnd w:id="8"/>
    <w:p w14:paraId="5FF07A3C" w14:textId="74963BD1" w:rsidR="00AE0CC6" w:rsidRDefault="0062271F" w:rsidP="00B7278E">
      <w:pPr>
        <w:pStyle w:val="Reference"/>
      </w:pPr>
      <w:r>
        <w:t xml:space="preserve">3GPP </w:t>
      </w:r>
      <w:r w:rsidRPr="003378D6">
        <w:t>TR 38.821</w:t>
      </w:r>
      <w:r>
        <w:t>, Solutions for NR to support non-terrestrial networks (NTN), Release 16.</w:t>
      </w:r>
    </w:p>
    <w:p w14:paraId="75E0EABC" w14:textId="77777777" w:rsidR="00367BA7" w:rsidRDefault="00367BA7" w:rsidP="00367BA7">
      <w:pPr>
        <w:pStyle w:val="Reference"/>
        <w:numPr>
          <w:ilvl w:val="0"/>
          <w:numId w:val="0"/>
        </w:numPr>
        <w:ind w:left="567" w:hanging="567"/>
      </w:pPr>
    </w:p>
    <w:p w14:paraId="43A970D5" w14:textId="77777777" w:rsidR="00367BA7" w:rsidRDefault="00367BA7" w:rsidP="00367BA7">
      <w:pPr>
        <w:pStyle w:val="Reference"/>
        <w:numPr>
          <w:ilvl w:val="0"/>
          <w:numId w:val="0"/>
        </w:numPr>
        <w:ind w:left="567" w:hanging="567"/>
      </w:pPr>
    </w:p>
    <w:p w14:paraId="13969F9A" w14:textId="77777777" w:rsidR="00804318" w:rsidRDefault="00367BA7" w:rsidP="00804318">
      <w:pPr>
        <w:pStyle w:val="Heading9"/>
      </w:pPr>
      <w:r>
        <w:t>Annex A</w:t>
      </w:r>
      <w:r w:rsidR="000314D0">
        <w:t>: DL link budget</w:t>
      </w:r>
    </w:p>
    <w:p w14:paraId="7185A17E" w14:textId="14759178" w:rsidR="000314D0" w:rsidRPr="000314D0" w:rsidRDefault="00804318" w:rsidP="00804318">
      <w:pPr>
        <w:pStyle w:val="Heading9"/>
      </w:pPr>
      <w:r w:rsidRPr="00804318">
        <w:rPr>
          <w:noProof/>
        </w:rPr>
        <w:drawing>
          <wp:inline distT="0" distB="0" distL="0" distR="0" wp14:anchorId="7A27530B" wp14:editId="06F299F9">
            <wp:extent cx="6120765" cy="7019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019925"/>
                    </a:xfrm>
                    <a:prstGeom prst="rect">
                      <a:avLst/>
                    </a:prstGeom>
                    <a:noFill/>
                    <a:ln>
                      <a:noFill/>
                    </a:ln>
                  </pic:spPr>
                </pic:pic>
              </a:graphicData>
            </a:graphic>
          </wp:inline>
        </w:drawing>
      </w:r>
    </w:p>
    <w:sectPr w:rsidR="000314D0" w:rsidRPr="000314D0"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96EB6" w14:textId="77777777" w:rsidR="004779E0" w:rsidRDefault="004779E0">
      <w:r>
        <w:separator/>
      </w:r>
    </w:p>
  </w:endnote>
  <w:endnote w:type="continuationSeparator" w:id="0">
    <w:p w14:paraId="1E8250FE" w14:textId="77777777" w:rsidR="004779E0" w:rsidRDefault="004779E0">
      <w:r>
        <w:continuationSeparator/>
      </w:r>
    </w:p>
  </w:endnote>
  <w:endnote w:type="continuationNotice" w:id="1">
    <w:p w14:paraId="62A1D3BE" w14:textId="77777777" w:rsidR="004779E0" w:rsidRDefault="00477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23B46" w14:textId="77777777" w:rsidR="004779E0" w:rsidRDefault="004779E0">
      <w:r>
        <w:separator/>
      </w:r>
    </w:p>
  </w:footnote>
  <w:footnote w:type="continuationSeparator" w:id="0">
    <w:p w14:paraId="3E88CE34" w14:textId="77777777" w:rsidR="004779E0" w:rsidRDefault="004779E0">
      <w:r>
        <w:continuationSeparator/>
      </w:r>
    </w:p>
  </w:footnote>
  <w:footnote w:type="continuationNotice" w:id="1">
    <w:p w14:paraId="4CEAB054" w14:textId="77777777" w:rsidR="004779E0" w:rsidRDefault="00477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5" w15:restartNumberingAfterBreak="0">
    <w:nsid w:val="0D3F6485"/>
    <w:multiLevelType w:val="hybridMultilevel"/>
    <w:tmpl w:val="2A22D828"/>
    <w:lvl w:ilvl="0" w:tplc="057003F6">
      <w:start w:val="1"/>
      <w:numFmt w:val="bullet"/>
      <w:lvlText w:val=""/>
      <w:lvlJc w:val="left"/>
      <w:pPr>
        <w:tabs>
          <w:tab w:val="num" w:pos="720"/>
        </w:tabs>
        <w:ind w:left="720" w:hanging="360"/>
      </w:pPr>
      <w:rPr>
        <w:rFonts w:ascii="Symbol" w:hAnsi="Symbol" w:hint="default"/>
      </w:rPr>
    </w:lvl>
    <w:lvl w:ilvl="1" w:tplc="717630CE" w:tentative="1">
      <w:start w:val="1"/>
      <w:numFmt w:val="bullet"/>
      <w:lvlText w:val=""/>
      <w:lvlJc w:val="left"/>
      <w:pPr>
        <w:tabs>
          <w:tab w:val="num" w:pos="1440"/>
        </w:tabs>
        <w:ind w:left="1440" w:hanging="360"/>
      </w:pPr>
      <w:rPr>
        <w:rFonts w:ascii="Symbol" w:hAnsi="Symbol" w:hint="default"/>
      </w:rPr>
    </w:lvl>
    <w:lvl w:ilvl="2" w:tplc="C1E62B0A" w:tentative="1">
      <w:start w:val="1"/>
      <w:numFmt w:val="bullet"/>
      <w:lvlText w:val=""/>
      <w:lvlJc w:val="left"/>
      <w:pPr>
        <w:tabs>
          <w:tab w:val="num" w:pos="2160"/>
        </w:tabs>
        <w:ind w:left="2160" w:hanging="360"/>
      </w:pPr>
      <w:rPr>
        <w:rFonts w:ascii="Symbol" w:hAnsi="Symbol" w:hint="default"/>
      </w:rPr>
    </w:lvl>
    <w:lvl w:ilvl="3" w:tplc="8E84C0D6" w:tentative="1">
      <w:start w:val="1"/>
      <w:numFmt w:val="bullet"/>
      <w:lvlText w:val=""/>
      <w:lvlJc w:val="left"/>
      <w:pPr>
        <w:tabs>
          <w:tab w:val="num" w:pos="2880"/>
        </w:tabs>
        <w:ind w:left="2880" w:hanging="360"/>
      </w:pPr>
      <w:rPr>
        <w:rFonts w:ascii="Symbol" w:hAnsi="Symbol" w:hint="default"/>
      </w:rPr>
    </w:lvl>
    <w:lvl w:ilvl="4" w:tplc="5F9C5B9E" w:tentative="1">
      <w:start w:val="1"/>
      <w:numFmt w:val="bullet"/>
      <w:lvlText w:val=""/>
      <w:lvlJc w:val="left"/>
      <w:pPr>
        <w:tabs>
          <w:tab w:val="num" w:pos="3600"/>
        </w:tabs>
        <w:ind w:left="3600" w:hanging="360"/>
      </w:pPr>
      <w:rPr>
        <w:rFonts w:ascii="Symbol" w:hAnsi="Symbol" w:hint="default"/>
      </w:rPr>
    </w:lvl>
    <w:lvl w:ilvl="5" w:tplc="431264FC" w:tentative="1">
      <w:start w:val="1"/>
      <w:numFmt w:val="bullet"/>
      <w:lvlText w:val=""/>
      <w:lvlJc w:val="left"/>
      <w:pPr>
        <w:tabs>
          <w:tab w:val="num" w:pos="4320"/>
        </w:tabs>
        <w:ind w:left="4320" w:hanging="360"/>
      </w:pPr>
      <w:rPr>
        <w:rFonts w:ascii="Symbol" w:hAnsi="Symbol" w:hint="default"/>
      </w:rPr>
    </w:lvl>
    <w:lvl w:ilvl="6" w:tplc="A0BAB148" w:tentative="1">
      <w:start w:val="1"/>
      <w:numFmt w:val="bullet"/>
      <w:lvlText w:val=""/>
      <w:lvlJc w:val="left"/>
      <w:pPr>
        <w:tabs>
          <w:tab w:val="num" w:pos="5040"/>
        </w:tabs>
        <w:ind w:left="5040" w:hanging="360"/>
      </w:pPr>
      <w:rPr>
        <w:rFonts w:ascii="Symbol" w:hAnsi="Symbol" w:hint="default"/>
      </w:rPr>
    </w:lvl>
    <w:lvl w:ilvl="7" w:tplc="8E4EE234" w:tentative="1">
      <w:start w:val="1"/>
      <w:numFmt w:val="bullet"/>
      <w:lvlText w:val=""/>
      <w:lvlJc w:val="left"/>
      <w:pPr>
        <w:tabs>
          <w:tab w:val="num" w:pos="5760"/>
        </w:tabs>
        <w:ind w:left="5760" w:hanging="360"/>
      </w:pPr>
      <w:rPr>
        <w:rFonts w:ascii="Symbol" w:hAnsi="Symbol" w:hint="default"/>
      </w:rPr>
    </w:lvl>
    <w:lvl w:ilvl="8" w:tplc="9C5E6C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7AE2565"/>
    <w:multiLevelType w:val="multilevel"/>
    <w:tmpl w:val="7B7A89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150082"/>
    <w:multiLevelType w:val="hybridMultilevel"/>
    <w:tmpl w:val="4A260744"/>
    <w:lvl w:ilvl="0" w:tplc="249CDE5E">
      <w:start w:val="1"/>
      <w:numFmt w:val="bullet"/>
      <w:lvlText w:val="—"/>
      <w:lvlJc w:val="left"/>
      <w:pPr>
        <w:tabs>
          <w:tab w:val="num" w:pos="720"/>
        </w:tabs>
        <w:ind w:left="720" w:hanging="360"/>
      </w:pPr>
      <w:rPr>
        <w:rFonts w:ascii="Ericsson Hilda Light" w:hAnsi="Ericsson Hilda Light" w:hint="default"/>
      </w:rPr>
    </w:lvl>
    <w:lvl w:ilvl="1" w:tplc="817CE9BE" w:tentative="1">
      <w:start w:val="1"/>
      <w:numFmt w:val="bullet"/>
      <w:lvlText w:val="—"/>
      <w:lvlJc w:val="left"/>
      <w:pPr>
        <w:tabs>
          <w:tab w:val="num" w:pos="1440"/>
        </w:tabs>
        <w:ind w:left="1440" w:hanging="360"/>
      </w:pPr>
      <w:rPr>
        <w:rFonts w:ascii="Ericsson Hilda Light" w:hAnsi="Ericsson Hilda Light" w:hint="default"/>
      </w:rPr>
    </w:lvl>
    <w:lvl w:ilvl="2" w:tplc="CB30718C" w:tentative="1">
      <w:start w:val="1"/>
      <w:numFmt w:val="bullet"/>
      <w:lvlText w:val="—"/>
      <w:lvlJc w:val="left"/>
      <w:pPr>
        <w:tabs>
          <w:tab w:val="num" w:pos="2160"/>
        </w:tabs>
        <w:ind w:left="2160" w:hanging="360"/>
      </w:pPr>
      <w:rPr>
        <w:rFonts w:ascii="Ericsson Hilda Light" w:hAnsi="Ericsson Hilda Light" w:hint="default"/>
      </w:rPr>
    </w:lvl>
    <w:lvl w:ilvl="3" w:tplc="81A87E30" w:tentative="1">
      <w:start w:val="1"/>
      <w:numFmt w:val="bullet"/>
      <w:lvlText w:val="—"/>
      <w:lvlJc w:val="left"/>
      <w:pPr>
        <w:tabs>
          <w:tab w:val="num" w:pos="2880"/>
        </w:tabs>
        <w:ind w:left="2880" w:hanging="360"/>
      </w:pPr>
      <w:rPr>
        <w:rFonts w:ascii="Ericsson Hilda Light" w:hAnsi="Ericsson Hilda Light" w:hint="default"/>
      </w:rPr>
    </w:lvl>
    <w:lvl w:ilvl="4" w:tplc="815887DE" w:tentative="1">
      <w:start w:val="1"/>
      <w:numFmt w:val="bullet"/>
      <w:lvlText w:val="—"/>
      <w:lvlJc w:val="left"/>
      <w:pPr>
        <w:tabs>
          <w:tab w:val="num" w:pos="3600"/>
        </w:tabs>
        <w:ind w:left="3600" w:hanging="360"/>
      </w:pPr>
      <w:rPr>
        <w:rFonts w:ascii="Ericsson Hilda Light" w:hAnsi="Ericsson Hilda Light" w:hint="default"/>
      </w:rPr>
    </w:lvl>
    <w:lvl w:ilvl="5" w:tplc="BA909A8E" w:tentative="1">
      <w:start w:val="1"/>
      <w:numFmt w:val="bullet"/>
      <w:lvlText w:val="—"/>
      <w:lvlJc w:val="left"/>
      <w:pPr>
        <w:tabs>
          <w:tab w:val="num" w:pos="4320"/>
        </w:tabs>
        <w:ind w:left="4320" w:hanging="360"/>
      </w:pPr>
      <w:rPr>
        <w:rFonts w:ascii="Ericsson Hilda Light" w:hAnsi="Ericsson Hilda Light" w:hint="default"/>
      </w:rPr>
    </w:lvl>
    <w:lvl w:ilvl="6" w:tplc="9E9A0F3A" w:tentative="1">
      <w:start w:val="1"/>
      <w:numFmt w:val="bullet"/>
      <w:lvlText w:val="—"/>
      <w:lvlJc w:val="left"/>
      <w:pPr>
        <w:tabs>
          <w:tab w:val="num" w:pos="5040"/>
        </w:tabs>
        <w:ind w:left="5040" w:hanging="360"/>
      </w:pPr>
      <w:rPr>
        <w:rFonts w:ascii="Ericsson Hilda Light" w:hAnsi="Ericsson Hilda Light" w:hint="default"/>
      </w:rPr>
    </w:lvl>
    <w:lvl w:ilvl="7" w:tplc="934EC28C" w:tentative="1">
      <w:start w:val="1"/>
      <w:numFmt w:val="bullet"/>
      <w:lvlText w:val="—"/>
      <w:lvlJc w:val="left"/>
      <w:pPr>
        <w:tabs>
          <w:tab w:val="num" w:pos="5760"/>
        </w:tabs>
        <w:ind w:left="5760" w:hanging="360"/>
      </w:pPr>
      <w:rPr>
        <w:rFonts w:ascii="Ericsson Hilda Light" w:hAnsi="Ericsson Hilda Light" w:hint="default"/>
      </w:rPr>
    </w:lvl>
    <w:lvl w:ilvl="8" w:tplc="16562CA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B4ABE"/>
    <w:multiLevelType w:val="hybridMultilevel"/>
    <w:tmpl w:val="4FC229BA"/>
    <w:lvl w:ilvl="0" w:tplc="34EEF26E">
      <w:start w:val="1"/>
      <w:numFmt w:val="bullet"/>
      <w:lvlText w:val=""/>
      <w:lvlJc w:val="left"/>
      <w:pPr>
        <w:tabs>
          <w:tab w:val="num" w:pos="720"/>
        </w:tabs>
        <w:ind w:left="720" w:hanging="360"/>
      </w:pPr>
      <w:rPr>
        <w:rFonts w:ascii="Symbol" w:hAnsi="Symbol" w:hint="default"/>
      </w:rPr>
    </w:lvl>
    <w:lvl w:ilvl="1" w:tplc="F8CC6340">
      <w:numFmt w:val="bullet"/>
      <w:lvlText w:val="o"/>
      <w:lvlJc w:val="left"/>
      <w:pPr>
        <w:tabs>
          <w:tab w:val="num" w:pos="1440"/>
        </w:tabs>
        <w:ind w:left="1440" w:hanging="360"/>
      </w:pPr>
      <w:rPr>
        <w:rFonts w:ascii="Courier New" w:hAnsi="Courier New" w:hint="default"/>
      </w:rPr>
    </w:lvl>
    <w:lvl w:ilvl="2" w:tplc="226CDC4A" w:tentative="1">
      <w:start w:val="1"/>
      <w:numFmt w:val="bullet"/>
      <w:lvlText w:val=""/>
      <w:lvlJc w:val="left"/>
      <w:pPr>
        <w:tabs>
          <w:tab w:val="num" w:pos="2160"/>
        </w:tabs>
        <w:ind w:left="2160" w:hanging="360"/>
      </w:pPr>
      <w:rPr>
        <w:rFonts w:ascii="Symbol" w:hAnsi="Symbol" w:hint="default"/>
      </w:rPr>
    </w:lvl>
    <w:lvl w:ilvl="3" w:tplc="BF605630" w:tentative="1">
      <w:start w:val="1"/>
      <w:numFmt w:val="bullet"/>
      <w:lvlText w:val=""/>
      <w:lvlJc w:val="left"/>
      <w:pPr>
        <w:tabs>
          <w:tab w:val="num" w:pos="2880"/>
        </w:tabs>
        <w:ind w:left="2880" w:hanging="360"/>
      </w:pPr>
      <w:rPr>
        <w:rFonts w:ascii="Symbol" w:hAnsi="Symbol" w:hint="default"/>
      </w:rPr>
    </w:lvl>
    <w:lvl w:ilvl="4" w:tplc="06621CA2" w:tentative="1">
      <w:start w:val="1"/>
      <w:numFmt w:val="bullet"/>
      <w:lvlText w:val=""/>
      <w:lvlJc w:val="left"/>
      <w:pPr>
        <w:tabs>
          <w:tab w:val="num" w:pos="3600"/>
        </w:tabs>
        <w:ind w:left="3600" w:hanging="360"/>
      </w:pPr>
      <w:rPr>
        <w:rFonts w:ascii="Symbol" w:hAnsi="Symbol" w:hint="default"/>
      </w:rPr>
    </w:lvl>
    <w:lvl w:ilvl="5" w:tplc="C3B82236" w:tentative="1">
      <w:start w:val="1"/>
      <w:numFmt w:val="bullet"/>
      <w:lvlText w:val=""/>
      <w:lvlJc w:val="left"/>
      <w:pPr>
        <w:tabs>
          <w:tab w:val="num" w:pos="4320"/>
        </w:tabs>
        <w:ind w:left="4320" w:hanging="360"/>
      </w:pPr>
      <w:rPr>
        <w:rFonts w:ascii="Symbol" w:hAnsi="Symbol" w:hint="default"/>
      </w:rPr>
    </w:lvl>
    <w:lvl w:ilvl="6" w:tplc="D89C6662" w:tentative="1">
      <w:start w:val="1"/>
      <w:numFmt w:val="bullet"/>
      <w:lvlText w:val=""/>
      <w:lvlJc w:val="left"/>
      <w:pPr>
        <w:tabs>
          <w:tab w:val="num" w:pos="5040"/>
        </w:tabs>
        <w:ind w:left="5040" w:hanging="360"/>
      </w:pPr>
      <w:rPr>
        <w:rFonts w:ascii="Symbol" w:hAnsi="Symbol" w:hint="default"/>
      </w:rPr>
    </w:lvl>
    <w:lvl w:ilvl="7" w:tplc="5C4AE508" w:tentative="1">
      <w:start w:val="1"/>
      <w:numFmt w:val="bullet"/>
      <w:lvlText w:val=""/>
      <w:lvlJc w:val="left"/>
      <w:pPr>
        <w:tabs>
          <w:tab w:val="num" w:pos="5760"/>
        </w:tabs>
        <w:ind w:left="5760" w:hanging="360"/>
      </w:pPr>
      <w:rPr>
        <w:rFonts w:ascii="Symbol" w:hAnsi="Symbol" w:hint="default"/>
      </w:rPr>
    </w:lvl>
    <w:lvl w:ilvl="8" w:tplc="F7CCF3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D7247"/>
    <w:multiLevelType w:val="hybridMultilevel"/>
    <w:tmpl w:val="D08AB992"/>
    <w:lvl w:ilvl="0" w:tplc="946A1856">
      <w:start w:val="1"/>
      <w:numFmt w:val="bullet"/>
      <w:lvlText w:val="—"/>
      <w:lvlJc w:val="left"/>
      <w:pPr>
        <w:tabs>
          <w:tab w:val="num" w:pos="720"/>
        </w:tabs>
        <w:ind w:left="720" w:hanging="360"/>
      </w:pPr>
      <w:rPr>
        <w:rFonts w:ascii="Ericsson Hilda Light" w:hAnsi="Ericsson Hilda Light" w:hint="default"/>
      </w:rPr>
    </w:lvl>
    <w:lvl w:ilvl="1" w:tplc="07EEB0A8" w:tentative="1">
      <w:start w:val="1"/>
      <w:numFmt w:val="bullet"/>
      <w:lvlText w:val="—"/>
      <w:lvlJc w:val="left"/>
      <w:pPr>
        <w:tabs>
          <w:tab w:val="num" w:pos="1440"/>
        </w:tabs>
        <w:ind w:left="1440" w:hanging="360"/>
      </w:pPr>
      <w:rPr>
        <w:rFonts w:ascii="Ericsson Hilda Light" w:hAnsi="Ericsson Hilda Light" w:hint="default"/>
      </w:rPr>
    </w:lvl>
    <w:lvl w:ilvl="2" w:tplc="9880DDCA" w:tentative="1">
      <w:start w:val="1"/>
      <w:numFmt w:val="bullet"/>
      <w:lvlText w:val="—"/>
      <w:lvlJc w:val="left"/>
      <w:pPr>
        <w:tabs>
          <w:tab w:val="num" w:pos="2160"/>
        </w:tabs>
        <w:ind w:left="2160" w:hanging="360"/>
      </w:pPr>
      <w:rPr>
        <w:rFonts w:ascii="Ericsson Hilda Light" w:hAnsi="Ericsson Hilda Light" w:hint="default"/>
      </w:rPr>
    </w:lvl>
    <w:lvl w:ilvl="3" w:tplc="1D661442" w:tentative="1">
      <w:start w:val="1"/>
      <w:numFmt w:val="bullet"/>
      <w:lvlText w:val="—"/>
      <w:lvlJc w:val="left"/>
      <w:pPr>
        <w:tabs>
          <w:tab w:val="num" w:pos="2880"/>
        </w:tabs>
        <w:ind w:left="2880" w:hanging="360"/>
      </w:pPr>
      <w:rPr>
        <w:rFonts w:ascii="Ericsson Hilda Light" w:hAnsi="Ericsson Hilda Light" w:hint="default"/>
      </w:rPr>
    </w:lvl>
    <w:lvl w:ilvl="4" w:tplc="90EE75C4" w:tentative="1">
      <w:start w:val="1"/>
      <w:numFmt w:val="bullet"/>
      <w:lvlText w:val="—"/>
      <w:lvlJc w:val="left"/>
      <w:pPr>
        <w:tabs>
          <w:tab w:val="num" w:pos="3600"/>
        </w:tabs>
        <w:ind w:left="3600" w:hanging="360"/>
      </w:pPr>
      <w:rPr>
        <w:rFonts w:ascii="Ericsson Hilda Light" w:hAnsi="Ericsson Hilda Light" w:hint="default"/>
      </w:rPr>
    </w:lvl>
    <w:lvl w:ilvl="5" w:tplc="70A49D48" w:tentative="1">
      <w:start w:val="1"/>
      <w:numFmt w:val="bullet"/>
      <w:lvlText w:val="—"/>
      <w:lvlJc w:val="left"/>
      <w:pPr>
        <w:tabs>
          <w:tab w:val="num" w:pos="4320"/>
        </w:tabs>
        <w:ind w:left="4320" w:hanging="360"/>
      </w:pPr>
      <w:rPr>
        <w:rFonts w:ascii="Ericsson Hilda Light" w:hAnsi="Ericsson Hilda Light" w:hint="default"/>
      </w:rPr>
    </w:lvl>
    <w:lvl w:ilvl="6" w:tplc="7C902F46" w:tentative="1">
      <w:start w:val="1"/>
      <w:numFmt w:val="bullet"/>
      <w:lvlText w:val="—"/>
      <w:lvlJc w:val="left"/>
      <w:pPr>
        <w:tabs>
          <w:tab w:val="num" w:pos="5040"/>
        </w:tabs>
        <w:ind w:left="5040" w:hanging="360"/>
      </w:pPr>
      <w:rPr>
        <w:rFonts w:ascii="Ericsson Hilda Light" w:hAnsi="Ericsson Hilda Light" w:hint="default"/>
      </w:rPr>
    </w:lvl>
    <w:lvl w:ilvl="7" w:tplc="01EAA86C" w:tentative="1">
      <w:start w:val="1"/>
      <w:numFmt w:val="bullet"/>
      <w:lvlText w:val="—"/>
      <w:lvlJc w:val="left"/>
      <w:pPr>
        <w:tabs>
          <w:tab w:val="num" w:pos="5760"/>
        </w:tabs>
        <w:ind w:left="5760" w:hanging="360"/>
      </w:pPr>
      <w:rPr>
        <w:rFonts w:ascii="Ericsson Hilda Light" w:hAnsi="Ericsson Hilda Light" w:hint="default"/>
      </w:rPr>
    </w:lvl>
    <w:lvl w:ilvl="8" w:tplc="C1C062D6"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AD5D0C"/>
    <w:multiLevelType w:val="hybridMultilevel"/>
    <w:tmpl w:val="B898297A"/>
    <w:lvl w:ilvl="0" w:tplc="A9687CFA">
      <w:start w:val="1"/>
      <w:numFmt w:val="bullet"/>
      <w:lvlText w:val=""/>
      <w:lvlJc w:val="left"/>
      <w:pPr>
        <w:tabs>
          <w:tab w:val="num" w:pos="720"/>
        </w:tabs>
        <w:ind w:left="720" w:hanging="360"/>
      </w:pPr>
      <w:rPr>
        <w:rFonts w:ascii="Symbol" w:hAnsi="Symbol" w:hint="default"/>
      </w:rPr>
    </w:lvl>
    <w:lvl w:ilvl="1" w:tplc="00A65DBE" w:tentative="1">
      <w:start w:val="1"/>
      <w:numFmt w:val="bullet"/>
      <w:lvlText w:val=""/>
      <w:lvlJc w:val="left"/>
      <w:pPr>
        <w:tabs>
          <w:tab w:val="num" w:pos="1440"/>
        </w:tabs>
        <w:ind w:left="1440" w:hanging="360"/>
      </w:pPr>
      <w:rPr>
        <w:rFonts w:ascii="Symbol" w:hAnsi="Symbol" w:hint="default"/>
      </w:rPr>
    </w:lvl>
    <w:lvl w:ilvl="2" w:tplc="BCCA0AFE" w:tentative="1">
      <w:start w:val="1"/>
      <w:numFmt w:val="bullet"/>
      <w:lvlText w:val=""/>
      <w:lvlJc w:val="left"/>
      <w:pPr>
        <w:tabs>
          <w:tab w:val="num" w:pos="2160"/>
        </w:tabs>
        <w:ind w:left="2160" w:hanging="360"/>
      </w:pPr>
      <w:rPr>
        <w:rFonts w:ascii="Symbol" w:hAnsi="Symbol" w:hint="default"/>
      </w:rPr>
    </w:lvl>
    <w:lvl w:ilvl="3" w:tplc="05584B10" w:tentative="1">
      <w:start w:val="1"/>
      <w:numFmt w:val="bullet"/>
      <w:lvlText w:val=""/>
      <w:lvlJc w:val="left"/>
      <w:pPr>
        <w:tabs>
          <w:tab w:val="num" w:pos="2880"/>
        </w:tabs>
        <w:ind w:left="2880" w:hanging="360"/>
      </w:pPr>
      <w:rPr>
        <w:rFonts w:ascii="Symbol" w:hAnsi="Symbol" w:hint="default"/>
      </w:rPr>
    </w:lvl>
    <w:lvl w:ilvl="4" w:tplc="21AE7256" w:tentative="1">
      <w:start w:val="1"/>
      <w:numFmt w:val="bullet"/>
      <w:lvlText w:val=""/>
      <w:lvlJc w:val="left"/>
      <w:pPr>
        <w:tabs>
          <w:tab w:val="num" w:pos="3600"/>
        </w:tabs>
        <w:ind w:left="3600" w:hanging="360"/>
      </w:pPr>
      <w:rPr>
        <w:rFonts w:ascii="Symbol" w:hAnsi="Symbol" w:hint="default"/>
      </w:rPr>
    </w:lvl>
    <w:lvl w:ilvl="5" w:tplc="DB502D96" w:tentative="1">
      <w:start w:val="1"/>
      <w:numFmt w:val="bullet"/>
      <w:lvlText w:val=""/>
      <w:lvlJc w:val="left"/>
      <w:pPr>
        <w:tabs>
          <w:tab w:val="num" w:pos="4320"/>
        </w:tabs>
        <w:ind w:left="4320" w:hanging="360"/>
      </w:pPr>
      <w:rPr>
        <w:rFonts w:ascii="Symbol" w:hAnsi="Symbol" w:hint="default"/>
      </w:rPr>
    </w:lvl>
    <w:lvl w:ilvl="6" w:tplc="4BE0617E" w:tentative="1">
      <w:start w:val="1"/>
      <w:numFmt w:val="bullet"/>
      <w:lvlText w:val=""/>
      <w:lvlJc w:val="left"/>
      <w:pPr>
        <w:tabs>
          <w:tab w:val="num" w:pos="5040"/>
        </w:tabs>
        <w:ind w:left="5040" w:hanging="360"/>
      </w:pPr>
      <w:rPr>
        <w:rFonts w:ascii="Symbol" w:hAnsi="Symbol" w:hint="default"/>
      </w:rPr>
    </w:lvl>
    <w:lvl w:ilvl="7" w:tplc="B28C3D8E" w:tentative="1">
      <w:start w:val="1"/>
      <w:numFmt w:val="bullet"/>
      <w:lvlText w:val=""/>
      <w:lvlJc w:val="left"/>
      <w:pPr>
        <w:tabs>
          <w:tab w:val="num" w:pos="5760"/>
        </w:tabs>
        <w:ind w:left="5760" w:hanging="360"/>
      </w:pPr>
      <w:rPr>
        <w:rFonts w:ascii="Symbol" w:hAnsi="Symbol" w:hint="default"/>
      </w:rPr>
    </w:lvl>
    <w:lvl w:ilvl="8" w:tplc="CA0E07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2A08C1"/>
    <w:multiLevelType w:val="hybridMultilevel"/>
    <w:tmpl w:val="FE56DC6C"/>
    <w:lvl w:ilvl="0" w:tplc="9FAE78EA">
      <w:start w:val="1"/>
      <w:numFmt w:val="bullet"/>
      <w:lvlText w:val="—"/>
      <w:lvlJc w:val="left"/>
      <w:pPr>
        <w:tabs>
          <w:tab w:val="num" w:pos="720"/>
        </w:tabs>
        <w:ind w:left="720" w:hanging="360"/>
      </w:pPr>
      <w:rPr>
        <w:rFonts w:ascii="Ericsson Hilda Light" w:hAnsi="Ericsson Hilda Light" w:hint="default"/>
      </w:rPr>
    </w:lvl>
    <w:lvl w:ilvl="1" w:tplc="367ECFAA" w:tentative="1">
      <w:start w:val="1"/>
      <w:numFmt w:val="bullet"/>
      <w:lvlText w:val="—"/>
      <w:lvlJc w:val="left"/>
      <w:pPr>
        <w:tabs>
          <w:tab w:val="num" w:pos="1440"/>
        </w:tabs>
        <w:ind w:left="1440" w:hanging="360"/>
      </w:pPr>
      <w:rPr>
        <w:rFonts w:ascii="Ericsson Hilda Light" w:hAnsi="Ericsson Hilda Light" w:hint="default"/>
      </w:rPr>
    </w:lvl>
    <w:lvl w:ilvl="2" w:tplc="3B162078" w:tentative="1">
      <w:start w:val="1"/>
      <w:numFmt w:val="bullet"/>
      <w:lvlText w:val="—"/>
      <w:lvlJc w:val="left"/>
      <w:pPr>
        <w:tabs>
          <w:tab w:val="num" w:pos="2160"/>
        </w:tabs>
        <w:ind w:left="2160" w:hanging="360"/>
      </w:pPr>
      <w:rPr>
        <w:rFonts w:ascii="Ericsson Hilda Light" w:hAnsi="Ericsson Hilda Light" w:hint="default"/>
      </w:rPr>
    </w:lvl>
    <w:lvl w:ilvl="3" w:tplc="1EF294E8" w:tentative="1">
      <w:start w:val="1"/>
      <w:numFmt w:val="bullet"/>
      <w:lvlText w:val="—"/>
      <w:lvlJc w:val="left"/>
      <w:pPr>
        <w:tabs>
          <w:tab w:val="num" w:pos="2880"/>
        </w:tabs>
        <w:ind w:left="2880" w:hanging="360"/>
      </w:pPr>
      <w:rPr>
        <w:rFonts w:ascii="Ericsson Hilda Light" w:hAnsi="Ericsson Hilda Light" w:hint="default"/>
      </w:rPr>
    </w:lvl>
    <w:lvl w:ilvl="4" w:tplc="F0BAB820" w:tentative="1">
      <w:start w:val="1"/>
      <w:numFmt w:val="bullet"/>
      <w:lvlText w:val="—"/>
      <w:lvlJc w:val="left"/>
      <w:pPr>
        <w:tabs>
          <w:tab w:val="num" w:pos="3600"/>
        </w:tabs>
        <w:ind w:left="3600" w:hanging="360"/>
      </w:pPr>
      <w:rPr>
        <w:rFonts w:ascii="Ericsson Hilda Light" w:hAnsi="Ericsson Hilda Light" w:hint="default"/>
      </w:rPr>
    </w:lvl>
    <w:lvl w:ilvl="5" w:tplc="413C2D34" w:tentative="1">
      <w:start w:val="1"/>
      <w:numFmt w:val="bullet"/>
      <w:lvlText w:val="—"/>
      <w:lvlJc w:val="left"/>
      <w:pPr>
        <w:tabs>
          <w:tab w:val="num" w:pos="4320"/>
        </w:tabs>
        <w:ind w:left="4320" w:hanging="360"/>
      </w:pPr>
      <w:rPr>
        <w:rFonts w:ascii="Ericsson Hilda Light" w:hAnsi="Ericsson Hilda Light" w:hint="default"/>
      </w:rPr>
    </w:lvl>
    <w:lvl w:ilvl="6" w:tplc="AC6AE13E" w:tentative="1">
      <w:start w:val="1"/>
      <w:numFmt w:val="bullet"/>
      <w:lvlText w:val="—"/>
      <w:lvlJc w:val="left"/>
      <w:pPr>
        <w:tabs>
          <w:tab w:val="num" w:pos="5040"/>
        </w:tabs>
        <w:ind w:left="5040" w:hanging="360"/>
      </w:pPr>
      <w:rPr>
        <w:rFonts w:ascii="Ericsson Hilda Light" w:hAnsi="Ericsson Hilda Light" w:hint="default"/>
      </w:rPr>
    </w:lvl>
    <w:lvl w:ilvl="7" w:tplc="BB4E2B8E" w:tentative="1">
      <w:start w:val="1"/>
      <w:numFmt w:val="bullet"/>
      <w:lvlText w:val="—"/>
      <w:lvlJc w:val="left"/>
      <w:pPr>
        <w:tabs>
          <w:tab w:val="num" w:pos="5760"/>
        </w:tabs>
        <w:ind w:left="5760" w:hanging="360"/>
      </w:pPr>
      <w:rPr>
        <w:rFonts w:ascii="Ericsson Hilda Light" w:hAnsi="Ericsson Hilda Light" w:hint="default"/>
      </w:rPr>
    </w:lvl>
    <w:lvl w:ilvl="8" w:tplc="36B64AA0"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5E565B"/>
    <w:multiLevelType w:val="hybridMultilevel"/>
    <w:tmpl w:val="DFE01CDA"/>
    <w:lvl w:ilvl="0" w:tplc="98B28F96">
      <w:start w:val="2"/>
      <w:numFmt w:val="bullet"/>
      <w:lvlText w:val="-"/>
      <w:lvlJc w:val="left"/>
      <w:pPr>
        <w:ind w:left="644" w:hanging="360"/>
      </w:pPr>
      <w:rPr>
        <w:rFonts w:ascii="Times New Roman" w:eastAsia="SimSun" w:hAnsi="Times New Roman" w:cs="Times New Roman" w:hint="default"/>
        <w:i/>
        <w:sz w:val="24"/>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B1184"/>
    <w:multiLevelType w:val="hybridMultilevel"/>
    <w:tmpl w:val="4C20E8BC"/>
    <w:lvl w:ilvl="0" w:tplc="08C023DA">
      <w:start w:val="1"/>
      <w:numFmt w:val="bullet"/>
      <w:lvlText w:val="—"/>
      <w:lvlJc w:val="left"/>
      <w:pPr>
        <w:tabs>
          <w:tab w:val="num" w:pos="720"/>
        </w:tabs>
        <w:ind w:left="720" w:hanging="360"/>
      </w:pPr>
      <w:rPr>
        <w:rFonts w:ascii="Ericsson Hilda Light" w:hAnsi="Ericsson Hilda Light" w:hint="default"/>
      </w:rPr>
    </w:lvl>
    <w:lvl w:ilvl="1" w:tplc="EAFC7A28" w:tentative="1">
      <w:start w:val="1"/>
      <w:numFmt w:val="bullet"/>
      <w:lvlText w:val="—"/>
      <w:lvlJc w:val="left"/>
      <w:pPr>
        <w:tabs>
          <w:tab w:val="num" w:pos="1440"/>
        </w:tabs>
        <w:ind w:left="1440" w:hanging="360"/>
      </w:pPr>
      <w:rPr>
        <w:rFonts w:ascii="Ericsson Hilda Light" w:hAnsi="Ericsson Hilda Light" w:hint="default"/>
      </w:rPr>
    </w:lvl>
    <w:lvl w:ilvl="2" w:tplc="BCE8ADF2" w:tentative="1">
      <w:start w:val="1"/>
      <w:numFmt w:val="bullet"/>
      <w:lvlText w:val="—"/>
      <w:lvlJc w:val="left"/>
      <w:pPr>
        <w:tabs>
          <w:tab w:val="num" w:pos="2160"/>
        </w:tabs>
        <w:ind w:left="2160" w:hanging="360"/>
      </w:pPr>
      <w:rPr>
        <w:rFonts w:ascii="Ericsson Hilda Light" w:hAnsi="Ericsson Hilda Light" w:hint="default"/>
      </w:rPr>
    </w:lvl>
    <w:lvl w:ilvl="3" w:tplc="B6406EA6" w:tentative="1">
      <w:start w:val="1"/>
      <w:numFmt w:val="bullet"/>
      <w:lvlText w:val="—"/>
      <w:lvlJc w:val="left"/>
      <w:pPr>
        <w:tabs>
          <w:tab w:val="num" w:pos="2880"/>
        </w:tabs>
        <w:ind w:left="2880" w:hanging="360"/>
      </w:pPr>
      <w:rPr>
        <w:rFonts w:ascii="Ericsson Hilda Light" w:hAnsi="Ericsson Hilda Light" w:hint="default"/>
      </w:rPr>
    </w:lvl>
    <w:lvl w:ilvl="4" w:tplc="716A7CEE" w:tentative="1">
      <w:start w:val="1"/>
      <w:numFmt w:val="bullet"/>
      <w:lvlText w:val="—"/>
      <w:lvlJc w:val="left"/>
      <w:pPr>
        <w:tabs>
          <w:tab w:val="num" w:pos="3600"/>
        </w:tabs>
        <w:ind w:left="3600" w:hanging="360"/>
      </w:pPr>
      <w:rPr>
        <w:rFonts w:ascii="Ericsson Hilda Light" w:hAnsi="Ericsson Hilda Light" w:hint="default"/>
      </w:rPr>
    </w:lvl>
    <w:lvl w:ilvl="5" w:tplc="4CD8604E" w:tentative="1">
      <w:start w:val="1"/>
      <w:numFmt w:val="bullet"/>
      <w:lvlText w:val="—"/>
      <w:lvlJc w:val="left"/>
      <w:pPr>
        <w:tabs>
          <w:tab w:val="num" w:pos="4320"/>
        </w:tabs>
        <w:ind w:left="4320" w:hanging="360"/>
      </w:pPr>
      <w:rPr>
        <w:rFonts w:ascii="Ericsson Hilda Light" w:hAnsi="Ericsson Hilda Light" w:hint="default"/>
      </w:rPr>
    </w:lvl>
    <w:lvl w:ilvl="6" w:tplc="1C9253EE" w:tentative="1">
      <w:start w:val="1"/>
      <w:numFmt w:val="bullet"/>
      <w:lvlText w:val="—"/>
      <w:lvlJc w:val="left"/>
      <w:pPr>
        <w:tabs>
          <w:tab w:val="num" w:pos="5040"/>
        </w:tabs>
        <w:ind w:left="5040" w:hanging="360"/>
      </w:pPr>
      <w:rPr>
        <w:rFonts w:ascii="Ericsson Hilda Light" w:hAnsi="Ericsson Hilda Light" w:hint="default"/>
      </w:rPr>
    </w:lvl>
    <w:lvl w:ilvl="7" w:tplc="386A950A" w:tentative="1">
      <w:start w:val="1"/>
      <w:numFmt w:val="bullet"/>
      <w:lvlText w:val="—"/>
      <w:lvlJc w:val="left"/>
      <w:pPr>
        <w:tabs>
          <w:tab w:val="num" w:pos="5760"/>
        </w:tabs>
        <w:ind w:left="5760" w:hanging="360"/>
      </w:pPr>
      <w:rPr>
        <w:rFonts w:ascii="Ericsson Hilda Light" w:hAnsi="Ericsson Hilda Light" w:hint="default"/>
      </w:rPr>
    </w:lvl>
    <w:lvl w:ilvl="8" w:tplc="41B8A0A0" w:tentative="1">
      <w:start w:val="1"/>
      <w:numFmt w:val="bullet"/>
      <w:lvlText w:val="—"/>
      <w:lvlJc w:val="left"/>
      <w:pPr>
        <w:tabs>
          <w:tab w:val="num" w:pos="6480"/>
        </w:tabs>
        <w:ind w:left="6480" w:hanging="360"/>
      </w:pPr>
      <w:rPr>
        <w:rFonts w:ascii="Ericsson Hilda Light" w:hAnsi="Ericsson Hilda Light" w:hint="default"/>
      </w:rPr>
    </w:lvl>
  </w:abstractNum>
  <w:num w:numId="1" w16cid:durableId="846868454">
    <w:abstractNumId w:val="22"/>
  </w:num>
  <w:num w:numId="2" w16cid:durableId="1631397069">
    <w:abstractNumId w:val="16"/>
  </w:num>
  <w:num w:numId="3" w16cid:durableId="2010019642">
    <w:abstractNumId w:val="0"/>
  </w:num>
  <w:num w:numId="4" w16cid:durableId="1557930094">
    <w:abstractNumId w:val="23"/>
  </w:num>
  <w:num w:numId="5" w16cid:durableId="986937305">
    <w:abstractNumId w:val="25"/>
  </w:num>
  <w:num w:numId="6" w16cid:durableId="1407075456">
    <w:abstractNumId w:val="28"/>
  </w:num>
  <w:num w:numId="7" w16cid:durableId="1767144498">
    <w:abstractNumId w:val="10"/>
  </w:num>
  <w:num w:numId="8" w16cid:durableId="2024240119">
    <w:abstractNumId w:val="11"/>
  </w:num>
  <w:num w:numId="9" w16cid:durableId="1402362619">
    <w:abstractNumId w:val="6"/>
  </w:num>
  <w:num w:numId="10" w16cid:durableId="1144814837">
    <w:abstractNumId w:val="33"/>
  </w:num>
  <w:num w:numId="11" w16cid:durableId="1913196159">
    <w:abstractNumId w:val="15"/>
  </w:num>
  <w:num w:numId="12" w16cid:durableId="1169760038">
    <w:abstractNumId w:val="30"/>
  </w:num>
  <w:num w:numId="13" w16cid:durableId="756175174">
    <w:abstractNumId w:val="14"/>
  </w:num>
  <w:num w:numId="14" w16cid:durableId="30766471">
    <w:abstractNumId w:val="35"/>
  </w:num>
  <w:num w:numId="15" w16cid:durableId="2015762207">
    <w:abstractNumId w:val="32"/>
  </w:num>
  <w:num w:numId="16" w16cid:durableId="523707965">
    <w:abstractNumId w:val="21"/>
  </w:num>
  <w:num w:numId="17" w16cid:durableId="904145353">
    <w:abstractNumId w:val="4"/>
  </w:num>
  <w:num w:numId="18" w16cid:durableId="131751758">
    <w:abstractNumId w:val="19"/>
  </w:num>
  <w:num w:numId="19" w16cid:durableId="49696343">
    <w:abstractNumId w:val="17"/>
  </w:num>
  <w:num w:numId="20" w16cid:durableId="672221673">
    <w:abstractNumId w:val="7"/>
  </w:num>
  <w:num w:numId="21" w16cid:durableId="270935277">
    <w:abstractNumId w:val="1"/>
  </w:num>
  <w:num w:numId="22" w16cid:durableId="922254228">
    <w:abstractNumId w:val="27"/>
  </w:num>
  <w:num w:numId="23" w16cid:durableId="2111122412">
    <w:abstractNumId w:val="9"/>
  </w:num>
  <w:num w:numId="24" w16cid:durableId="1350912700">
    <w:abstractNumId w:val="12"/>
  </w:num>
  <w:num w:numId="25" w16cid:durableId="508642288">
    <w:abstractNumId w:val="34"/>
  </w:num>
  <w:num w:numId="26" w16cid:durableId="201331769">
    <w:abstractNumId w:val="3"/>
  </w:num>
  <w:num w:numId="27" w16cid:durableId="238754428">
    <w:abstractNumId w:val="24"/>
  </w:num>
  <w:num w:numId="28" w16cid:durableId="935477394">
    <w:abstractNumId w:val="2"/>
  </w:num>
  <w:num w:numId="29" w16cid:durableId="1900676514">
    <w:abstractNumId w:val="29"/>
  </w:num>
  <w:num w:numId="30" w16cid:durableId="517352626">
    <w:abstractNumId w:val="26"/>
  </w:num>
  <w:num w:numId="31" w16cid:durableId="1564026943">
    <w:abstractNumId w:val="5"/>
  </w:num>
  <w:num w:numId="32" w16cid:durableId="1130976375">
    <w:abstractNumId w:val="36"/>
  </w:num>
  <w:num w:numId="33" w16cid:durableId="1284386096">
    <w:abstractNumId w:val="20"/>
  </w:num>
  <w:num w:numId="34" w16cid:durableId="727650805">
    <w:abstractNumId w:val="18"/>
  </w:num>
  <w:num w:numId="35" w16cid:durableId="2176696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2655692">
    <w:abstractNumId w:val="13"/>
  </w:num>
  <w:num w:numId="37" w16cid:durableId="242035372">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9F2"/>
    <w:rsid w:val="00000D2C"/>
    <w:rsid w:val="00000E6E"/>
    <w:rsid w:val="0000175A"/>
    <w:rsid w:val="00001874"/>
    <w:rsid w:val="0000197B"/>
    <w:rsid w:val="00001B53"/>
    <w:rsid w:val="00001B93"/>
    <w:rsid w:val="00002810"/>
    <w:rsid w:val="00002A37"/>
    <w:rsid w:val="00002EA5"/>
    <w:rsid w:val="00003258"/>
    <w:rsid w:val="000044C3"/>
    <w:rsid w:val="00004788"/>
    <w:rsid w:val="00004ACF"/>
    <w:rsid w:val="00005212"/>
    <w:rsid w:val="00005290"/>
    <w:rsid w:val="0000551E"/>
    <w:rsid w:val="00005579"/>
    <w:rsid w:val="0000557C"/>
    <w:rsid w:val="00005594"/>
    <w:rsid w:val="0000564C"/>
    <w:rsid w:val="000056CB"/>
    <w:rsid w:val="0000578B"/>
    <w:rsid w:val="00005BE6"/>
    <w:rsid w:val="00005D23"/>
    <w:rsid w:val="000060E7"/>
    <w:rsid w:val="00006149"/>
    <w:rsid w:val="00006446"/>
    <w:rsid w:val="0000659E"/>
    <w:rsid w:val="00006896"/>
    <w:rsid w:val="000074A0"/>
    <w:rsid w:val="0000763D"/>
    <w:rsid w:val="000077C4"/>
    <w:rsid w:val="00007CDC"/>
    <w:rsid w:val="00007FC9"/>
    <w:rsid w:val="00010335"/>
    <w:rsid w:val="000104DF"/>
    <w:rsid w:val="00010ACC"/>
    <w:rsid w:val="00011354"/>
    <w:rsid w:val="00011826"/>
    <w:rsid w:val="00011B28"/>
    <w:rsid w:val="00011D2B"/>
    <w:rsid w:val="00011D99"/>
    <w:rsid w:val="000122FD"/>
    <w:rsid w:val="000126BA"/>
    <w:rsid w:val="00012D00"/>
    <w:rsid w:val="00013BA8"/>
    <w:rsid w:val="00013F17"/>
    <w:rsid w:val="00014062"/>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DEF"/>
    <w:rsid w:val="00017E5B"/>
    <w:rsid w:val="0002070C"/>
    <w:rsid w:val="00020A32"/>
    <w:rsid w:val="00021072"/>
    <w:rsid w:val="00021756"/>
    <w:rsid w:val="00021AC6"/>
    <w:rsid w:val="000220CD"/>
    <w:rsid w:val="00022259"/>
    <w:rsid w:val="000227F6"/>
    <w:rsid w:val="00022BF4"/>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4D0"/>
    <w:rsid w:val="0003199C"/>
    <w:rsid w:val="00031A57"/>
    <w:rsid w:val="00031FDA"/>
    <w:rsid w:val="000320CD"/>
    <w:rsid w:val="000325B8"/>
    <w:rsid w:val="00032D10"/>
    <w:rsid w:val="00033494"/>
    <w:rsid w:val="0003396C"/>
    <w:rsid w:val="00033E40"/>
    <w:rsid w:val="00034038"/>
    <w:rsid w:val="00034162"/>
    <w:rsid w:val="00034C15"/>
    <w:rsid w:val="00034F95"/>
    <w:rsid w:val="000358D3"/>
    <w:rsid w:val="00036442"/>
    <w:rsid w:val="0003649D"/>
    <w:rsid w:val="00036668"/>
    <w:rsid w:val="00036BA1"/>
    <w:rsid w:val="00037C46"/>
    <w:rsid w:val="00040140"/>
    <w:rsid w:val="00040D70"/>
    <w:rsid w:val="00040FFF"/>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7F9"/>
    <w:rsid w:val="00045823"/>
    <w:rsid w:val="0004679E"/>
    <w:rsid w:val="00046A43"/>
    <w:rsid w:val="00046BEE"/>
    <w:rsid w:val="0004744C"/>
    <w:rsid w:val="000474CD"/>
    <w:rsid w:val="0004772A"/>
    <w:rsid w:val="000500CC"/>
    <w:rsid w:val="000502F1"/>
    <w:rsid w:val="0005179F"/>
    <w:rsid w:val="00051B3C"/>
    <w:rsid w:val="00051E84"/>
    <w:rsid w:val="0005211E"/>
    <w:rsid w:val="00052390"/>
    <w:rsid w:val="00052995"/>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0B05"/>
    <w:rsid w:val="00060FDB"/>
    <w:rsid w:val="00061031"/>
    <w:rsid w:val="00061264"/>
    <w:rsid w:val="000616E7"/>
    <w:rsid w:val="00061D48"/>
    <w:rsid w:val="00061E07"/>
    <w:rsid w:val="00061F29"/>
    <w:rsid w:val="000621B5"/>
    <w:rsid w:val="00062A13"/>
    <w:rsid w:val="00062CC6"/>
    <w:rsid w:val="00063341"/>
    <w:rsid w:val="000639D2"/>
    <w:rsid w:val="0006420B"/>
    <w:rsid w:val="00064218"/>
    <w:rsid w:val="0006447C"/>
    <w:rsid w:val="0006487E"/>
    <w:rsid w:val="00064BCC"/>
    <w:rsid w:val="00064C25"/>
    <w:rsid w:val="00064ECF"/>
    <w:rsid w:val="0006527A"/>
    <w:rsid w:val="0006556B"/>
    <w:rsid w:val="000656E1"/>
    <w:rsid w:val="00065BF6"/>
    <w:rsid w:val="00065D4C"/>
    <w:rsid w:val="00065E1A"/>
    <w:rsid w:val="000660D6"/>
    <w:rsid w:val="00066506"/>
    <w:rsid w:val="00066962"/>
    <w:rsid w:val="00066AEF"/>
    <w:rsid w:val="00066E6E"/>
    <w:rsid w:val="00066EC5"/>
    <w:rsid w:val="00066FA8"/>
    <w:rsid w:val="00067293"/>
    <w:rsid w:val="000672B7"/>
    <w:rsid w:val="000674A5"/>
    <w:rsid w:val="00067BEE"/>
    <w:rsid w:val="00067F7D"/>
    <w:rsid w:val="00067FD6"/>
    <w:rsid w:val="00070082"/>
    <w:rsid w:val="00070904"/>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165"/>
    <w:rsid w:val="00077D1D"/>
    <w:rsid w:val="00077E5F"/>
    <w:rsid w:val="0008036A"/>
    <w:rsid w:val="00080A34"/>
    <w:rsid w:val="00080BB7"/>
    <w:rsid w:val="00081293"/>
    <w:rsid w:val="0008197D"/>
    <w:rsid w:val="00081AE6"/>
    <w:rsid w:val="0008294A"/>
    <w:rsid w:val="00082AB3"/>
    <w:rsid w:val="000830B9"/>
    <w:rsid w:val="00083180"/>
    <w:rsid w:val="00083425"/>
    <w:rsid w:val="0008359E"/>
    <w:rsid w:val="0008369A"/>
    <w:rsid w:val="00083F22"/>
    <w:rsid w:val="00084943"/>
    <w:rsid w:val="00084C0D"/>
    <w:rsid w:val="00084C73"/>
    <w:rsid w:val="000851A1"/>
    <w:rsid w:val="00085508"/>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3F3E"/>
    <w:rsid w:val="000946F9"/>
    <w:rsid w:val="0009510F"/>
    <w:rsid w:val="000953B7"/>
    <w:rsid w:val="000956A8"/>
    <w:rsid w:val="00095A2E"/>
    <w:rsid w:val="00095D9D"/>
    <w:rsid w:val="0009607A"/>
    <w:rsid w:val="000962D7"/>
    <w:rsid w:val="0009696E"/>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261"/>
    <w:rsid w:val="000A37C1"/>
    <w:rsid w:val="000A38B8"/>
    <w:rsid w:val="000A4286"/>
    <w:rsid w:val="000A43D1"/>
    <w:rsid w:val="000A45FD"/>
    <w:rsid w:val="000A4A2B"/>
    <w:rsid w:val="000A4F09"/>
    <w:rsid w:val="000A56F2"/>
    <w:rsid w:val="000A5C3D"/>
    <w:rsid w:val="000A5C47"/>
    <w:rsid w:val="000A6554"/>
    <w:rsid w:val="000A7325"/>
    <w:rsid w:val="000A737D"/>
    <w:rsid w:val="000A7AFB"/>
    <w:rsid w:val="000A7CA1"/>
    <w:rsid w:val="000B0172"/>
    <w:rsid w:val="000B0385"/>
    <w:rsid w:val="000B03D2"/>
    <w:rsid w:val="000B06B4"/>
    <w:rsid w:val="000B0991"/>
    <w:rsid w:val="000B1822"/>
    <w:rsid w:val="000B1B43"/>
    <w:rsid w:val="000B201F"/>
    <w:rsid w:val="000B24DB"/>
    <w:rsid w:val="000B25B3"/>
    <w:rsid w:val="000B2719"/>
    <w:rsid w:val="000B2756"/>
    <w:rsid w:val="000B2A68"/>
    <w:rsid w:val="000B2EAD"/>
    <w:rsid w:val="000B2F71"/>
    <w:rsid w:val="000B3056"/>
    <w:rsid w:val="000B305C"/>
    <w:rsid w:val="000B3133"/>
    <w:rsid w:val="000B321D"/>
    <w:rsid w:val="000B34E8"/>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0753"/>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BC9"/>
    <w:rsid w:val="000C3DC0"/>
    <w:rsid w:val="000C3FB3"/>
    <w:rsid w:val="000C40EF"/>
    <w:rsid w:val="000C43A4"/>
    <w:rsid w:val="000C43C9"/>
    <w:rsid w:val="000C4587"/>
    <w:rsid w:val="000C4682"/>
    <w:rsid w:val="000C49EB"/>
    <w:rsid w:val="000C53BE"/>
    <w:rsid w:val="000C55AB"/>
    <w:rsid w:val="000C59DF"/>
    <w:rsid w:val="000C5B63"/>
    <w:rsid w:val="000C5CCB"/>
    <w:rsid w:val="000C5EC7"/>
    <w:rsid w:val="000C6090"/>
    <w:rsid w:val="000C6122"/>
    <w:rsid w:val="000C64D5"/>
    <w:rsid w:val="000C654D"/>
    <w:rsid w:val="000C7C27"/>
    <w:rsid w:val="000C7E56"/>
    <w:rsid w:val="000D003E"/>
    <w:rsid w:val="000D0BBF"/>
    <w:rsid w:val="000D0D07"/>
    <w:rsid w:val="000D0ED1"/>
    <w:rsid w:val="000D2186"/>
    <w:rsid w:val="000D2291"/>
    <w:rsid w:val="000D2877"/>
    <w:rsid w:val="000D33D8"/>
    <w:rsid w:val="000D372A"/>
    <w:rsid w:val="000D3743"/>
    <w:rsid w:val="000D3941"/>
    <w:rsid w:val="000D399C"/>
    <w:rsid w:val="000D3C16"/>
    <w:rsid w:val="000D3D23"/>
    <w:rsid w:val="000D4797"/>
    <w:rsid w:val="000D4D41"/>
    <w:rsid w:val="000D57D8"/>
    <w:rsid w:val="000D6056"/>
    <w:rsid w:val="000D6E86"/>
    <w:rsid w:val="000D6FE6"/>
    <w:rsid w:val="000D722B"/>
    <w:rsid w:val="000D739D"/>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E8F"/>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07437"/>
    <w:rsid w:val="00110E2B"/>
    <w:rsid w:val="00110EDD"/>
    <w:rsid w:val="0011118D"/>
    <w:rsid w:val="001111AB"/>
    <w:rsid w:val="0011175B"/>
    <w:rsid w:val="00111EFA"/>
    <w:rsid w:val="001129C1"/>
    <w:rsid w:val="00112C75"/>
    <w:rsid w:val="00112DB4"/>
    <w:rsid w:val="00113B38"/>
    <w:rsid w:val="00113B78"/>
    <w:rsid w:val="00113B8F"/>
    <w:rsid w:val="00113CC4"/>
    <w:rsid w:val="00113CF4"/>
    <w:rsid w:val="00114105"/>
    <w:rsid w:val="0011414E"/>
    <w:rsid w:val="00114152"/>
    <w:rsid w:val="001142C5"/>
    <w:rsid w:val="0011449A"/>
    <w:rsid w:val="00114552"/>
    <w:rsid w:val="001145C3"/>
    <w:rsid w:val="0011518E"/>
    <w:rsid w:val="001153EA"/>
    <w:rsid w:val="00115643"/>
    <w:rsid w:val="00115F01"/>
    <w:rsid w:val="00116082"/>
    <w:rsid w:val="001163E5"/>
    <w:rsid w:val="00116765"/>
    <w:rsid w:val="0011685A"/>
    <w:rsid w:val="00117053"/>
    <w:rsid w:val="001170AA"/>
    <w:rsid w:val="00117697"/>
    <w:rsid w:val="00117A78"/>
    <w:rsid w:val="001207A8"/>
    <w:rsid w:val="00120CB0"/>
    <w:rsid w:val="001219F5"/>
    <w:rsid w:val="00121A20"/>
    <w:rsid w:val="00121B71"/>
    <w:rsid w:val="00121E70"/>
    <w:rsid w:val="00122316"/>
    <w:rsid w:val="00122B34"/>
    <w:rsid w:val="00122C34"/>
    <w:rsid w:val="00122DFF"/>
    <w:rsid w:val="00122F5F"/>
    <w:rsid w:val="00123045"/>
    <w:rsid w:val="001231D0"/>
    <w:rsid w:val="0012377F"/>
    <w:rsid w:val="00123941"/>
    <w:rsid w:val="00123F5C"/>
    <w:rsid w:val="00124314"/>
    <w:rsid w:val="00124488"/>
    <w:rsid w:val="001245F8"/>
    <w:rsid w:val="00124B1C"/>
    <w:rsid w:val="001250DC"/>
    <w:rsid w:val="001250E7"/>
    <w:rsid w:val="0012536D"/>
    <w:rsid w:val="001257DE"/>
    <w:rsid w:val="00125D7F"/>
    <w:rsid w:val="00125F31"/>
    <w:rsid w:val="00126B4A"/>
    <w:rsid w:val="00126DA4"/>
    <w:rsid w:val="00127888"/>
    <w:rsid w:val="00127913"/>
    <w:rsid w:val="00127D44"/>
    <w:rsid w:val="00127F60"/>
    <w:rsid w:val="00130F05"/>
    <w:rsid w:val="00131110"/>
    <w:rsid w:val="001317D4"/>
    <w:rsid w:val="00131A8D"/>
    <w:rsid w:val="00131DF5"/>
    <w:rsid w:val="00131FE5"/>
    <w:rsid w:val="0013206B"/>
    <w:rsid w:val="00132760"/>
    <w:rsid w:val="00132A47"/>
    <w:rsid w:val="00132FD0"/>
    <w:rsid w:val="001332C1"/>
    <w:rsid w:val="00133A86"/>
    <w:rsid w:val="00134073"/>
    <w:rsid w:val="001344C0"/>
    <w:rsid w:val="001346FA"/>
    <w:rsid w:val="001348DC"/>
    <w:rsid w:val="00134917"/>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BF6"/>
    <w:rsid w:val="00141F0D"/>
    <w:rsid w:val="00142589"/>
    <w:rsid w:val="001428BA"/>
    <w:rsid w:val="001428CD"/>
    <w:rsid w:val="00143195"/>
    <w:rsid w:val="0014341A"/>
    <w:rsid w:val="001438FE"/>
    <w:rsid w:val="001439C5"/>
    <w:rsid w:val="00144052"/>
    <w:rsid w:val="00144645"/>
    <w:rsid w:val="001448A8"/>
    <w:rsid w:val="001448CE"/>
    <w:rsid w:val="00144A48"/>
    <w:rsid w:val="00144AF2"/>
    <w:rsid w:val="00144CFC"/>
    <w:rsid w:val="001453D4"/>
    <w:rsid w:val="00145507"/>
    <w:rsid w:val="001457B1"/>
    <w:rsid w:val="00145DD6"/>
    <w:rsid w:val="00145FFB"/>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4CF"/>
    <w:rsid w:val="00151CE9"/>
    <w:rsid w:val="00151DF3"/>
    <w:rsid w:val="00151E23"/>
    <w:rsid w:val="00151F0C"/>
    <w:rsid w:val="00152099"/>
    <w:rsid w:val="001521AF"/>
    <w:rsid w:val="001526E0"/>
    <w:rsid w:val="00152806"/>
    <w:rsid w:val="001529CE"/>
    <w:rsid w:val="00152B02"/>
    <w:rsid w:val="00152B36"/>
    <w:rsid w:val="001531A8"/>
    <w:rsid w:val="001535D4"/>
    <w:rsid w:val="001546BC"/>
    <w:rsid w:val="001547BD"/>
    <w:rsid w:val="001551B5"/>
    <w:rsid w:val="00155C75"/>
    <w:rsid w:val="00156061"/>
    <w:rsid w:val="0015616C"/>
    <w:rsid w:val="00156DBE"/>
    <w:rsid w:val="00156ED9"/>
    <w:rsid w:val="00157792"/>
    <w:rsid w:val="00157908"/>
    <w:rsid w:val="00157DBE"/>
    <w:rsid w:val="00160071"/>
    <w:rsid w:val="001600E7"/>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127"/>
    <w:rsid w:val="001652C6"/>
    <w:rsid w:val="0016544E"/>
    <w:rsid w:val="001659C1"/>
    <w:rsid w:val="00167323"/>
    <w:rsid w:val="00167636"/>
    <w:rsid w:val="00167710"/>
    <w:rsid w:val="001679A7"/>
    <w:rsid w:val="001679AE"/>
    <w:rsid w:val="00167CFA"/>
    <w:rsid w:val="0017013E"/>
    <w:rsid w:val="00170393"/>
    <w:rsid w:val="00170EAC"/>
    <w:rsid w:val="00170F0E"/>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91"/>
    <w:rsid w:val="00175DAB"/>
    <w:rsid w:val="00176330"/>
    <w:rsid w:val="001764E9"/>
    <w:rsid w:val="00176986"/>
    <w:rsid w:val="00176996"/>
    <w:rsid w:val="00176A02"/>
    <w:rsid w:val="00177278"/>
    <w:rsid w:val="0017744C"/>
    <w:rsid w:val="001776B6"/>
    <w:rsid w:val="001776BE"/>
    <w:rsid w:val="001777E4"/>
    <w:rsid w:val="001778C2"/>
    <w:rsid w:val="00177B9B"/>
    <w:rsid w:val="00177DCB"/>
    <w:rsid w:val="00181419"/>
    <w:rsid w:val="0018143F"/>
    <w:rsid w:val="001814A9"/>
    <w:rsid w:val="001814C5"/>
    <w:rsid w:val="001816B3"/>
    <w:rsid w:val="001817A9"/>
    <w:rsid w:val="00181D25"/>
    <w:rsid w:val="00181F9C"/>
    <w:rsid w:val="00181FF8"/>
    <w:rsid w:val="001824BE"/>
    <w:rsid w:val="00182568"/>
    <w:rsid w:val="00182622"/>
    <w:rsid w:val="00182CCC"/>
    <w:rsid w:val="00183258"/>
    <w:rsid w:val="0018381F"/>
    <w:rsid w:val="00183AC6"/>
    <w:rsid w:val="00183E34"/>
    <w:rsid w:val="00183FB0"/>
    <w:rsid w:val="00184B55"/>
    <w:rsid w:val="00184E20"/>
    <w:rsid w:val="00185104"/>
    <w:rsid w:val="00185463"/>
    <w:rsid w:val="00185ADD"/>
    <w:rsid w:val="00185D55"/>
    <w:rsid w:val="00185FDC"/>
    <w:rsid w:val="00186022"/>
    <w:rsid w:val="0018617B"/>
    <w:rsid w:val="001868A1"/>
    <w:rsid w:val="00186DAA"/>
    <w:rsid w:val="00186EDA"/>
    <w:rsid w:val="0018724E"/>
    <w:rsid w:val="001876BE"/>
    <w:rsid w:val="001876C8"/>
    <w:rsid w:val="00187E02"/>
    <w:rsid w:val="00190698"/>
    <w:rsid w:val="001908EF"/>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6B96"/>
    <w:rsid w:val="00197424"/>
    <w:rsid w:val="00197DA6"/>
    <w:rsid w:val="00197DF9"/>
    <w:rsid w:val="00197EB8"/>
    <w:rsid w:val="001A0578"/>
    <w:rsid w:val="001A0F8C"/>
    <w:rsid w:val="001A105F"/>
    <w:rsid w:val="001A167B"/>
    <w:rsid w:val="001A179E"/>
    <w:rsid w:val="001A18EF"/>
    <w:rsid w:val="001A1987"/>
    <w:rsid w:val="001A2564"/>
    <w:rsid w:val="001A313E"/>
    <w:rsid w:val="001A3243"/>
    <w:rsid w:val="001A366B"/>
    <w:rsid w:val="001A3EAB"/>
    <w:rsid w:val="001A4851"/>
    <w:rsid w:val="001A4950"/>
    <w:rsid w:val="001A4B25"/>
    <w:rsid w:val="001A4DD0"/>
    <w:rsid w:val="001A4FF0"/>
    <w:rsid w:val="001A501A"/>
    <w:rsid w:val="001A528C"/>
    <w:rsid w:val="001A54A9"/>
    <w:rsid w:val="001A59FE"/>
    <w:rsid w:val="001A5E71"/>
    <w:rsid w:val="001A5FFF"/>
    <w:rsid w:val="001A6173"/>
    <w:rsid w:val="001A694B"/>
    <w:rsid w:val="001A6CBA"/>
    <w:rsid w:val="001A6CEA"/>
    <w:rsid w:val="001A6EA3"/>
    <w:rsid w:val="001A7BF4"/>
    <w:rsid w:val="001B01AD"/>
    <w:rsid w:val="001B0217"/>
    <w:rsid w:val="001B021E"/>
    <w:rsid w:val="001B0C0C"/>
    <w:rsid w:val="001B0D97"/>
    <w:rsid w:val="001B16F7"/>
    <w:rsid w:val="001B1CB1"/>
    <w:rsid w:val="001B2506"/>
    <w:rsid w:val="001B2608"/>
    <w:rsid w:val="001B2831"/>
    <w:rsid w:val="001B34B3"/>
    <w:rsid w:val="001B34B9"/>
    <w:rsid w:val="001B382D"/>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64F"/>
    <w:rsid w:val="001D0672"/>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5BA1"/>
    <w:rsid w:val="001D6342"/>
    <w:rsid w:val="001D6D53"/>
    <w:rsid w:val="001D6F1C"/>
    <w:rsid w:val="001D7165"/>
    <w:rsid w:val="001D7246"/>
    <w:rsid w:val="001D7EC0"/>
    <w:rsid w:val="001E0AA0"/>
    <w:rsid w:val="001E0D07"/>
    <w:rsid w:val="001E0D4D"/>
    <w:rsid w:val="001E11B2"/>
    <w:rsid w:val="001E1909"/>
    <w:rsid w:val="001E1C40"/>
    <w:rsid w:val="001E25CF"/>
    <w:rsid w:val="001E2C01"/>
    <w:rsid w:val="001E30FD"/>
    <w:rsid w:val="001E39A8"/>
    <w:rsid w:val="001E436E"/>
    <w:rsid w:val="001E524D"/>
    <w:rsid w:val="001E55C4"/>
    <w:rsid w:val="001E58E2"/>
    <w:rsid w:val="001E5A77"/>
    <w:rsid w:val="001E5F9A"/>
    <w:rsid w:val="001E642B"/>
    <w:rsid w:val="001E65F6"/>
    <w:rsid w:val="001E6738"/>
    <w:rsid w:val="001E727B"/>
    <w:rsid w:val="001E76C4"/>
    <w:rsid w:val="001E7703"/>
    <w:rsid w:val="001E7AED"/>
    <w:rsid w:val="001F036F"/>
    <w:rsid w:val="001F15E1"/>
    <w:rsid w:val="001F1D0D"/>
    <w:rsid w:val="001F23D0"/>
    <w:rsid w:val="001F24D4"/>
    <w:rsid w:val="001F252D"/>
    <w:rsid w:val="001F2C16"/>
    <w:rsid w:val="001F2CA4"/>
    <w:rsid w:val="001F326A"/>
    <w:rsid w:val="001F3916"/>
    <w:rsid w:val="001F395E"/>
    <w:rsid w:val="001F3E0E"/>
    <w:rsid w:val="001F431B"/>
    <w:rsid w:val="001F4446"/>
    <w:rsid w:val="001F4763"/>
    <w:rsid w:val="001F47BF"/>
    <w:rsid w:val="001F4C2C"/>
    <w:rsid w:val="001F5247"/>
    <w:rsid w:val="001F5288"/>
    <w:rsid w:val="001F5465"/>
    <w:rsid w:val="001F54C5"/>
    <w:rsid w:val="001F5661"/>
    <w:rsid w:val="001F5698"/>
    <w:rsid w:val="001F5856"/>
    <w:rsid w:val="001F6108"/>
    <w:rsid w:val="001F62C8"/>
    <w:rsid w:val="001F662C"/>
    <w:rsid w:val="001F6B2D"/>
    <w:rsid w:val="001F6B9A"/>
    <w:rsid w:val="001F7074"/>
    <w:rsid w:val="001F7D71"/>
    <w:rsid w:val="00200490"/>
    <w:rsid w:val="0020068D"/>
    <w:rsid w:val="0020071B"/>
    <w:rsid w:val="00200B4F"/>
    <w:rsid w:val="00200D70"/>
    <w:rsid w:val="00201BFF"/>
    <w:rsid w:val="00201F3A"/>
    <w:rsid w:val="00201F42"/>
    <w:rsid w:val="002021C6"/>
    <w:rsid w:val="00202CC5"/>
    <w:rsid w:val="00202F28"/>
    <w:rsid w:val="00202F29"/>
    <w:rsid w:val="00203525"/>
    <w:rsid w:val="002037D8"/>
    <w:rsid w:val="00203916"/>
    <w:rsid w:val="00203CD3"/>
    <w:rsid w:val="00203F28"/>
    <w:rsid w:val="00203F96"/>
    <w:rsid w:val="00204546"/>
    <w:rsid w:val="0020457F"/>
    <w:rsid w:val="002045FA"/>
    <w:rsid w:val="00204A05"/>
    <w:rsid w:val="00205188"/>
    <w:rsid w:val="002054B1"/>
    <w:rsid w:val="00205634"/>
    <w:rsid w:val="002059C9"/>
    <w:rsid w:val="002062D3"/>
    <w:rsid w:val="002063C2"/>
    <w:rsid w:val="0020641E"/>
    <w:rsid w:val="002069B2"/>
    <w:rsid w:val="002069B6"/>
    <w:rsid w:val="0020724C"/>
    <w:rsid w:val="002072DA"/>
    <w:rsid w:val="002073F8"/>
    <w:rsid w:val="00207B36"/>
    <w:rsid w:val="00207C66"/>
    <w:rsid w:val="00207C8E"/>
    <w:rsid w:val="00207CE6"/>
    <w:rsid w:val="00207FA3"/>
    <w:rsid w:val="00207FD7"/>
    <w:rsid w:val="0021040E"/>
    <w:rsid w:val="002105F0"/>
    <w:rsid w:val="00210649"/>
    <w:rsid w:val="0021121F"/>
    <w:rsid w:val="00211BD0"/>
    <w:rsid w:val="002127AF"/>
    <w:rsid w:val="002128CD"/>
    <w:rsid w:val="00212AA3"/>
    <w:rsid w:val="00212BB0"/>
    <w:rsid w:val="00212DB8"/>
    <w:rsid w:val="00213228"/>
    <w:rsid w:val="002137E3"/>
    <w:rsid w:val="00213DBC"/>
    <w:rsid w:val="0021428A"/>
    <w:rsid w:val="00214757"/>
    <w:rsid w:val="002148E8"/>
    <w:rsid w:val="00214DA8"/>
    <w:rsid w:val="00215120"/>
    <w:rsid w:val="00215423"/>
    <w:rsid w:val="002158FA"/>
    <w:rsid w:val="00215E46"/>
    <w:rsid w:val="00215E4C"/>
    <w:rsid w:val="00216BEF"/>
    <w:rsid w:val="00216C2E"/>
    <w:rsid w:val="002171DE"/>
    <w:rsid w:val="002174C6"/>
    <w:rsid w:val="002175C8"/>
    <w:rsid w:val="00217E1B"/>
    <w:rsid w:val="00217F2C"/>
    <w:rsid w:val="002200E7"/>
    <w:rsid w:val="00220184"/>
    <w:rsid w:val="00220600"/>
    <w:rsid w:val="0022061F"/>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9F8"/>
    <w:rsid w:val="0022737B"/>
    <w:rsid w:val="00227623"/>
    <w:rsid w:val="00227DFD"/>
    <w:rsid w:val="00230765"/>
    <w:rsid w:val="00230986"/>
    <w:rsid w:val="00230C38"/>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37A9D"/>
    <w:rsid w:val="00237C17"/>
    <w:rsid w:val="0024011B"/>
    <w:rsid w:val="00240802"/>
    <w:rsid w:val="00240B47"/>
    <w:rsid w:val="00240DFD"/>
    <w:rsid w:val="00241559"/>
    <w:rsid w:val="0024193B"/>
    <w:rsid w:val="00241B53"/>
    <w:rsid w:val="00241E50"/>
    <w:rsid w:val="00242225"/>
    <w:rsid w:val="00242735"/>
    <w:rsid w:val="002428A9"/>
    <w:rsid w:val="00242D43"/>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7A"/>
    <w:rsid w:val="002509F8"/>
    <w:rsid w:val="00250BE3"/>
    <w:rsid w:val="0025102A"/>
    <w:rsid w:val="00251A92"/>
    <w:rsid w:val="00251BB6"/>
    <w:rsid w:val="002528AE"/>
    <w:rsid w:val="00253241"/>
    <w:rsid w:val="0025328A"/>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828"/>
    <w:rsid w:val="00262B33"/>
    <w:rsid w:val="0026307D"/>
    <w:rsid w:val="00263286"/>
    <w:rsid w:val="00263997"/>
    <w:rsid w:val="00263FEE"/>
    <w:rsid w:val="00264228"/>
    <w:rsid w:val="00264334"/>
    <w:rsid w:val="00264515"/>
    <w:rsid w:val="002645ED"/>
    <w:rsid w:val="00264631"/>
    <w:rsid w:val="00264672"/>
    <w:rsid w:val="0026473E"/>
    <w:rsid w:val="00264C56"/>
    <w:rsid w:val="00264DA1"/>
    <w:rsid w:val="00264DE4"/>
    <w:rsid w:val="00264E80"/>
    <w:rsid w:val="00264EEB"/>
    <w:rsid w:val="00265260"/>
    <w:rsid w:val="002653EE"/>
    <w:rsid w:val="0026569D"/>
    <w:rsid w:val="00266214"/>
    <w:rsid w:val="0026630E"/>
    <w:rsid w:val="00266A46"/>
    <w:rsid w:val="00266AF0"/>
    <w:rsid w:val="00266C63"/>
    <w:rsid w:val="00266DA1"/>
    <w:rsid w:val="00266E25"/>
    <w:rsid w:val="00266F25"/>
    <w:rsid w:val="002673D6"/>
    <w:rsid w:val="00267C83"/>
    <w:rsid w:val="00270A8D"/>
    <w:rsid w:val="00270DCA"/>
    <w:rsid w:val="00271006"/>
    <w:rsid w:val="0027144F"/>
    <w:rsid w:val="0027157A"/>
    <w:rsid w:val="00271813"/>
    <w:rsid w:val="00271F3A"/>
    <w:rsid w:val="00273278"/>
    <w:rsid w:val="002737F4"/>
    <w:rsid w:val="002738F9"/>
    <w:rsid w:val="002739A0"/>
    <w:rsid w:val="00274601"/>
    <w:rsid w:val="002746F7"/>
    <w:rsid w:val="00274BD4"/>
    <w:rsid w:val="00275265"/>
    <w:rsid w:val="002756F4"/>
    <w:rsid w:val="00275744"/>
    <w:rsid w:val="00275781"/>
    <w:rsid w:val="002769D3"/>
    <w:rsid w:val="00276EA6"/>
    <w:rsid w:val="002770F9"/>
    <w:rsid w:val="00277890"/>
    <w:rsid w:val="00277A9E"/>
    <w:rsid w:val="00277BB0"/>
    <w:rsid w:val="00277C2B"/>
    <w:rsid w:val="00277CFB"/>
    <w:rsid w:val="0028043B"/>
    <w:rsid w:val="002805F5"/>
    <w:rsid w:val="00280751"/>
    <w:rsid w:val="00280A1F"/>
    <w:rsid w:val="00280C37"/>
    <w:rsid w:val="0028135B"/>
    <w:rsid w:val="0028280A"/>
    <w:rsid w:val="00283454"/>
    <w:rsid w:val="002835B1"/>
    <w:rsid w:val="00283750"/>
    <w:rsid w:val="0028379D"/>
    <w:rsid w:val="00283A25"/>
    <w:rsid w:val="002841E2"/>
    <w:rsid w:val="002848AD"/>
    <w:rsid w:val="00285139"/>
    <w:rsid w:val="00285147"/>
    <w:rsid w:val="002854F2"/>
    <w:rsid w:val="00285F2F"/>
    <w:rsid w:val="002861DB"/>
    <w:rsid w:val="00286ACD"/>
    <w:rsid w:val="00287838"/>
    <w:rsid w:val="002878A1"/>
    <w:rsid w:val="00287B3E"/>
    <w:rsid w:val="00287FD6"/>
    <w:rsid w:val="0029048D"/>
    <w:rsid w:val="002907B5"/>
    <w:rsid w:val="00290897"/>
    <w:rsid w:val="00290DF0"/>
    <w:rsid w:val="0029101B"/>
    <w:rsid w:val="002911B9"/>
    <w:rsid w:val="0029229D"/>
    <w:rsid w:val="00292923"/>
    <w:rsid w:val="00292CF1"/>
    <w:rsid w:val="00292EB7"/>
    <w:rsid w:val="002931B8"/>
    <w:rsid w:val="00293289"/>
    <w:rsid w:val="00293528"/>
    <w:rsid w:val="00293566"/>
    <w:rsid w:val="00293AFD"/>
    <w:rsid w:val="00294057"/>
    <w:rsid w:val="00294162"/>
    <w:rsid w:val="0029467C"/>
    <w:rsid w:val="00294E91"/>
    <w:rsid w:val="002951E0"/>
    <w:rsid w:val="00295264"/>
    <w:rsid w:val="00295686"/>
    <w:rsid w:val="00295BB1"/>
    <w:rsid w:val="00296227"/>
    <w:rsid w:val="002967D1"/>
    <w:rsid w:val="002968E5"/>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353"/>
    <w:rsid w:val="002A23E6"/>
    <w:rsid w:val="002A2869"/>
    <w:rsid w:val="002A2E8C"/>
    <w:rsid w:val="002A30F4"/>
    <w:rsid w:val="002A31C1"/>
    <w:rsid w:val="002A332D"/>
    <w:rsid w:val="002A370B"/>
    <w:rsid w:val="002A376D"/>
    <w:rsid w:val="002A3785"/>
    <w:rsid w:val="002A3AC2"/>
    <w:rsid w:val="002A3BD3"/>
    <w:rsid w:val="002A3CAB"/>
    <w:rsid w:val="002A3E16"/>
    <w:rsid w:val="002A489F"/>
    <w:rsid w:val="002A497B"/>
    <w:rsid w:val="002A4A96"/>
    <w:rsid w:val="002A519C"/>
    <w:rsid w:val="002A567C"/>
    <w:rsid w:val="002A595F"/>
    <w:rsid w:val="002A5A74"/>
    <w:rsid w:val="002A5A8F"/>
    <w:rsid w:val="002A636C"/>
    <w:rsid w:val="002A644A"/>
    <w:rsid w:val="002A64F2"/>
    <w:rsid w:val="002A68DA"/>
    <w:rsid w:val="002A6B8D"/>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6C23"/>
    <w:rsid w:val="002B707D"/>
    <w:rsid w:val="002B7229"/>
    <w:rsid w:val="002B747E"/>
    <w:rsid w:val="002B7C0D"/>
    <w:rsid w:val="002B7C12"/>
    <w:rsid w:val="002C0346"/>
    <w:rsid w:val="002C0463"/>
    <w:rsid w:val="002C058E"/>
    <w:rsid w:val="002C0EA8"/>
    <w:rsid w:val="002C12C3"/>
    <w:rsid w:val="002C165B"/>
    <w:rsid w:val="002C1890"/>
    <w:rsid w:val="002C1A85"/>
    <w:rsid w:val="002C29B6"/>
    <w:rsid w:val="002C2B26"/>
    <w:rsid w:val="002C3089"/>
    <w:rsid w:val="002C35F8"/>
    <w:rsid w:val="002C3794"/>
    <w:rsid w:val="002C3917"/>
    <w:rsid w:val="002C416D"/>
    <w:rsid w:val="002C41E6"/>
    <w:rsid w:val="002C4B82"/>
    <w:rsid w:val="002C4D39"/>
    <w:rsid w:val="002C4E3D"/>
    <w:rsid w:val="002C4FFD"/>
    <w:rsid w:val="002C528A"/>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0F45"/>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5F00"/>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3E1"/>
    <w:rsid w:val="002E4DDD"/>
    <w:rsid w:val="002E5168"/>
    <w:rsid w:val="002E5405"/>
    <w:rsid w:val="002E5443"/>
    <w:rsid w:val="002E5512"/>
    <w:rsid w:val="002E6052"/>
    <w:rsid w:val="002E618D"/>
    <w:rsid w:val="002E7135"/>
    <w:rsid w:val="002E7559"/>
    <w:rsid w:val="002E777C"/>
    <w:rsid w:val="002E7BC5"/>
    <w:rsid w:val="002E7CAE"/>
    <w:rsid w:val="002F0350"/>
    <w:rsid w:val="002F1043"/>
    <w:rsid w:val="002F13D6"/>
    <w:rsid w:val="002F215A"/>
    <w:rsid w:val="002F2771"/>
    <w:rsid w:val="002F2B1E"/>
    <w:rsid w:val="002F2B6A"/>
    <w:rsid w:val="002F31B9"/>
    <w:rsid w:val="002F32F4"/>
    <w:rsid w:val="002F37A9"/>
    <w:rsid w:val="002F3886"/>
    <w:rsid w:val="002F38D6"/>
    <w:rsid w:val="002F3A9F"/>
    <w:rsid w:val="002F3AD3"/>
    <w:rsid w:val="002F3C18"/>
    <w:rsid w:val="002F3F47"/>
    <w:rsid w:val="002F453C"/>
    <w:rsid w:val="002F468C"/>
    <w:rsid w:val="002F473F"/>
    <w:rsid w:val="002F47CF"/>
    <w:rsid w:val="002F4ADD"/>
    <w:rsid w:val="002F57B4"/>
    <w:rsid w:val="002F5811"/>
    <w:rsid w:val="002F5AD2"/>
    <w:rsid w:val="002F5FA2"/>
    <w:rsid w:val="002F64AE"/>
    <w:rsid w:val="002F64D6"/>
    <w:rsid w:val="002F6F61"/>
    <w:rsid w:val="002F7849"/>
    <w:rsid w:val="002F7CCB"/>
    <w:rsid w:val="002F7DCD"/>
    <w:rsid w:val="00300077"/>
    <w:rsid w:val="00300AEA"/>
    <w:rsid w:val="00300CCE"/>
    <w:rsid w:val="0030134F"/>
    <w:rsid w:val="00301443"/>
    <w:rsid w:val="00301B53"/>
    <w:rsid w:val="00301C18"/>
    <w:rsid w:val="00301CE6"/>
    <w:rsid w:val="00301D5F"/>
    <w:rsid w:val="0030256B"/>
    <w:rsid w:val="003025A7"/>
    <w:rsid w:val="00302920"/>
    <w:rsid w:val="00302976"/>
    <w:rsid w:val="00302B68"/>
    <w:rsid w:val="00302CC5"/>
    <w:rsid w:val="00302F6B"/>
    <w:rsid w:val="00303B17"/>
    <w:rsid w:val="00303DD1"/>
    <w:rsid w:val="00303E56"/>
    <w:rsid w:val="003048EB"/>
    <w:rsid w:val="00304E13"/>
    <w:rsid w:val="00304F17"/>
    <w:rsid w:val="0030501F"/>
    <w:rsid w:val="00305172"/>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353"/>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B31"/>
    <w:rsid w:val="00323CD7"/>
    <w:rsid w:val="00324D23"/>
    <w:rsid w:val="00324FE9"/>
    <w:rsid w:val="003252AA"/>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C44"/>
    <w:rsid w:val="00331D28"/>
    <w:rsid w:val="00332283"/>
    <w:rsid w:val="00332362"/>
    <w:rsid w:val="003327E5"/>
    <w:rsid w:val="00332EBC"/>
    <w:rsid w:val="0033340E"/>
    <w:rsid w:val="00333DEF"/>
    <w:rsid w:val="00334579"/>
    <w:rsid w:val="00334610"/>
    <w:rsid w:val="00334D69"/>
    <w:rsid w:val="00335144"/>
    <w:rsid w:val="003351CB"/>
    <w:rsid w:val="00335824"/>
    <w:rsid w:val="00335858"/>
    <w:rsid w:val="00335979"/>
    <w:rsid w:val="00335ED2"/>
    <w:rsid w:val="003361EF"/>
    <w:rsid w:val="00336BDA"/>
    <w:rsid w:val="00337272"/>
    <w:rsid w:val="003372FB"/>
    <w:rsid w:val="0033743B"/>
    <w:rsid w:val="00337520"/>
    <w:rsid w:val="00337FD6"/>
    <w:rsid w:val="00340281"/>
    <w:rsid w:val="00340547"/>
    <w:rsid w:val="0034083B"/>
    <w:rsid w:val="00340F17"/>
    <w:rsid w:val="00341022"/>
    <w:rsid w:val="00342BD7"/>
    <w:rsid w:val="00342FBA"/>
    <w:rsid w:val="00343469"/>
    <w:rsid w:val="0034378F"/>
    <w:rsid w:val="00343D68"/>
    <w:rsid w:val="003443C7"/>
    <w:rsid w:val="00344EAC"/>
    <w:rsid w:val="0034578E"/>
    <w:rsid w:val="00345F5E"/>
    <w:rsid w:val="003461D1"/>
    <w:rsid w:val="0034689C"/>
    <w:rsid w:val="00346B69"/>
    <w:rsid w:val="00346DB5"/>
    <w:rsid w:val="003477B1"/>
    <w:rsid w:val="00347A8D"/>
    <w:rsid w:val="00347AC5"/>
    <w:rsid w:val="00347C9E"/>
    <w:rsid w:val="00350089"/>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5F8A"/>
    <w:rsid w:val="0035625C"/>
    <w:rsid w:val="00356591"/>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A84"/>
    <w:rsid w:val="00362B43"/>
    <w:rsid w:val="00362CE7"/>
    <w:rsid w:val="00362D34"/>
    <w:rsid w:val="003632E3"/>
    <w:rsid w:val="00363482"/>
    <w:rsid w:val="003636FB"/>
    <w:rsid w:val="00363829"/>
    <w:rsid w:val="003638B9"/>
    <w:rsid w:val="00363FAE"/>
    <w:rsid w:val="003643D5"/>
    <w:rsid w:val="0036456D"/>
    <w:rsid w:val="0036466A"/>
    <w:rsid w:val="0036507F"/>
    <w:rsid w:val="00365287"/>
    <w:rsid w:val="003652E7"/>
    <w:rsid w:val="00365A0D"/>
    <w:rsid w:val="00365D81"/>
    <w:rsid w:val="0036606B"/>
    <w:rsid w:val="0036623B"/>
    <w:rsid w:val="00366C63"/>
    <w:rsid w:val="00366E83"/>
    <w:rsid w:val="00367898"/>
    <w:rsid w:val="003678D5"/>
    <w:rsid w:val="00367A62"/>
    <w:rsid w:val="00367A90"/>
    <w:rsid w:val="00367BA7"/>
    <w:rsid w:val="00370435"/>
    <w:rsid w:val="00370E47"/>
    <w:rsid w:val="00370F60"/>
    <w:rsid w:val="00371110"/>
    <w:rsid w:val="00371588"/>
    <w:rsid w:val="003715AF"/>
    <w:rsid w:val="00371665"/>
    <w:rsid w:val="003716F8"/>
    <w:rsid w:val="00371944"/>
    <w:rsid w:val="003719A1"/>
    <w:rsid w:val="00371E9B"/>
    <w:rsid w:val="0037259F"/>
    <w:rsid w:val="00372684"/>
    <w:rsid w:val="00372DA8"/>
    <w:rsid w:val="00373697"/>
    <w:rsid w:val="003739E0"/>
    <w:rsid w:val="00373BA1"/>
    <w:rsid w:val="00373C05"/>
    <w:rsid w:val="0037423B"/>
    <w:rsid w:val="003742AC"/>
    <w:rsid w:val="003745C3"/>
    <w:rsid w:val="003757A0"/>
    <w:rsid w:val="003757F7"/>
    <w:rsid w:val="00375856"/>
    <w:rsid w:val="00375B6A"/>
    <w:rsid w:val="0037607A"/>
    <w:rsid w:val="00376D38"/>
    <w:rsid w:val="00376F7C"/>
    <w:rsid w:val="00377C0B"/>
    <w:rsid w:val="00377CE1"/>
    <w:rsid w:val="003809A1"/>
    <w:rsid w:val="00380A35"/>
    <w:rsid w:val="00381044"/>
    <w:rsid w:val="003815A7"/>
    <w:rsid w:val="00381703"/>
    <w:rsid w:val="00381A54"/>
    <w:rsid w:val="00382574"/>
    <w:rsid w:val="00382784"/>
    <w:rsid w:val="003827AC"/>
    <w:rsid w:val="00382A8F"/>
    <w:rsid w:val="003837BA"/>
    <w:rsid w:val="00383824"/>
    <w:rsid w:val="003843B2"/>
    <w:rsid w:val="0038508D"/>
    <w:rsid w:val="0038584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729"/>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2AA5"/>
    <w:rsid w:val="003A3838"/>
    <w:rsid w:val="003A3D56"/>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1BD"/>
    <w:rsid w:val="003A73D7"/>
    <w:rsid w:val="003A79C5"/>
    <w:rsid w:val="003A7BD6"/>
    <w:rsid w:val="003A7BE0"/>
    <w:rsid w:val="003A7D60"/>
    <w:rsid w:val="003A7EF3"/>
    <w:rsid w:val="003B0146"/>
    <w:rsid w:val="003B06ED"/>
    <w:rsid w:val="003B087D"/>
    <w:rsid w:val="003B0DDC"/>
    <w:rsid w:val="003B159C"/>
    <w:rsid w:val="003B1898"/>
    <w:rsid w:val="003B1A61"/>
    <w:rsid w:val="003B1AD4"/>
    <w:rsid w:val="003B2EAC"/>
    <w:rsid w:val="003B369F"/>
    <w:rsid w:val="003B36A3"/>
    <w:rsid w:val="003B3DA7"/>
    <w:rsid w:val="003B3ECB"/>
    <w:rsid w:val="003B425F"/>
    <w:rsid w:val="003B4F1E"/>
    <w:rsid w:val="003B50DE"/>
    <w:rsid w:val="003B520E"/>
    <w:rsid w:val="003B52FA"/>
    <w:rsid w:val="003B53B6"/>
    <w:rsid w:val="003B540E"/>
    <w:rsid w:val="003B55B0"/>
    <w:rsid w:val="003B5621"/>
    <w:rsid w:val="003B5806"/>
    <w:rsid w:val="003B5918"/>
    <w:rsid w:val="003B5C96"/>
    <w:rsid w:val="003B5D4D"/>
    <w:rsid w:val="003B5E6A"/>
    <w:rsid w:val="003B5F65"/>
    <w:rsid w:val="003B612D"/>
    <w:rsid w:val="003B64BB"/>
    <w:rsid w:val="003B669A"/>
    <w:rsid w:val="003B67C9"/>
    <w:rsid w:val="003B73E6"/>
    <w:rsid w:val="003B7409"/>
    <w:rsid w:val="003B74A3"/>
    <w:rsid w:val="003B7618"/>
    <w:rsid w:val="003B7AC5"/>
    <w:rsid w:val="003B7C89"/>
    <w:rsid w:val="003B7EAD"/>
    <w:rsid w:val="003B7FE5"/>
    <w:rsid w:val="003C068B"/>
    <w:rsid w:val="003C0B0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4D0"/>
    <w:rsid w:val="003D0625"/>
    <w:rsid w:val="003D086D"/>
    <w:rsid w:val="003D0E2F"/>
    <w:rsid w:val="003D0F41"/>
    <w:rsid w:val="003D109F"/>
    <w:rsid w:val="003D1528"/>
    <w:rsid w:val="003D1DC3"/>
    <w:rsid w:val="003D1F67"/>
    <w:rsid w:val="003D2478"/>
    <w:rsid w:val="003D25B4"/>
    <w:rsid w:val="003D28BA"/>
    <w:rsid w:val="003D2929"/>
    <w:rsid w:val="003D29CD"/>
    <w:rsid w:val="003D3111"/>
    <w:rsid w:val="003D3794"/>
    <w:rsid w:val="003D3804"/>
    <w:rsid w:val="003D386D"/>
    <w:rsid w:val="003D3C45"/>
    <w:rsid w:val="003D4682"/>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2DEE"/>
    <w:rsid w:val="003E312F"/>
    <w:rsid w:val="003E315E"/>
    <w:rsid w:val="003E31E8"/>
    <w:rsid w:val="003E37FE"/>
    <w:rsid w:val="003E484D"/>
    <w:rsid w:val="003E48A3"/>
    <w:rsid w:val="003E55E4"/>
    <w:rsid w:val="003E5653"/>
    <w:rsid w:val="003E5788"/>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AD2"/>
    <w:rsid w:val="003F6BBE"/>
    <w:rsid w:val="003F709C"/>
    <w:rsid w:val="003F797E"/>
    <w:rsid w:val="003F7A24"/>
    <w:rsid w:val="004000B7"/>
    <w:rsid w:val="004000E8"/>
    <w:rsid w:val="004000EE"/>
    <w:rsid w:val="004004AD"/>
    <w:rsid w:val="004004C5"/>
    <w:rsid w:val="00400597"/>
    <w:rsid w:val="0040091A"/>
    <w:rsid w:val="00400A30"/>
    <w:rsid w:val="00400AC0"/>
    <w:rsid w:val="00400B46"/>
    <w:rsid w:val="00400E3B"/>
    <w:rsid w:val="00401718"/>
    <w:rsid w:val="00401B6F"/>
    <w:rsid w:val="00401DE4"/>
    <w:rsid w:val="00401F32"/>
    <w:rsid w:val="004020D5"/>
    <w:rsid w:val="00402171"/>
    <w:rsid w:val="004022C3"/>
    <w:rsid w:val="00402A8C"/>
    <w:rsid w:val="00402E2B"/>
    <w:rsid w:val="00403567"/>
    <w:rsid w:val="00403972"/>
    <w:rsid w:val="00403AA3"/>
    <w:rsid w:val="004041B3"/>
    <w:rsid w:val="004042E9"/>
    <w:rsid w:val="004044D3"/>
    <w:rsid w:val="004046E6"/>
    <w:rsid w:val="00404729"/>
    <w:rsid w:val="0040512B"/>
    <w:rsid w:val="0040532C"/>
    <w:rsid w:val="00405A00"/>
    <w:rsid w:val="00405A08"/>
    <w:rsid w:val="00405CA5"/>
    <w:rsid w:val="004072D8"/>
    <w:rsid w:val="00407313"/>
    <w:rsid w:val="004079EC"/>
    <w:rsid w:val="00407CD3"/>
    <w:rsid w:val="00410134"/>
    <w:rsid w:val="004103BF"/>
    <w:rsid w:val="00410526"/>
    <w:rsid w:val="00410B72"/>
    <w:rsid w:val="00410C0D"/>
    <w:rsid w:val="00410F18"/>
    <w:rsid w:val="00411194"/>
    <w:rsid w:val="00411202"/>
    <w:rsid w:val="00411C77"/>
    <w:rsid w:val="00411F1D"/>
    <w:rsid w:val="0041263E"/>
    <w:rsid w:val="004126F7"/>
    <w:rsid w:val="004127BC"/>
    <w:rsid w:val="00412815"/>
    <w:rsid w:val="00412933"/>
    <w:rsid w:val="00412974"/>
    <w:rsid w:val="00412BA5"/>
    <w:rsid w:val="00412FCB"/>
    <w:rsid w:val="00413182"/>
    <w:rsid w:val="004135C2"/>
    <w:rsid w:val="00413A7C"/>
    <w:rsid w:val="00413A9B"/>
    <w:rsid w:val="00413AAC"/>
    <w:rsid w:val="00413BD3"/>
    <w:rsid w:val="00413E92"/>
    <w:rsid w:val="00414024"/>
    <w:rsid w:val="00414B38"/>
    <w:rsid w:val="00414FCD"/>
    <w:rsid w:val="00415B91"/>
    <w:rsid w:val="00415C12"/>
    <w:rsid w:val="004161FA"/>
    <w:rsid w:val="004165EF"/>
    <w:rsid w:val="0041727D"/>
    <w:rsid w:val="00417AE0"/>
    <w:rsid w:val="00417BF5"/>
    <w:rsid w:val="00417FF9"/>
    <w:rsid w:val="0042059E"/>
    <w:rsid w:val="00421105"/>
    <w:rsid w:val="00421EBA"/>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567"/>
    <w:rsid w:val="00431611"/>
    <w:rsid w:val="00431944"/>
    <w:rsid w:val="00431CE4"/>
    <w:rsid w:val="00431F73"/>
    <w:rsid w:val="0043234C"/>
    <w:rsid w:val="0043240B"/>
    <w:rsid w:val="00432555"/>
    <w:rsid w:val="004328AE"/>
    <w:rsid w:val="0043349F"/>
    <w:rsid w:val="00433544"/>
    <w:rsid w:val="00433994"/>
    <w:rsid w:val="00433C2E"/>
    <w:rsid w:val="00433C46"/>
    <w:rsid w:val="00434269"/>
    <w:rsid w:val="00434B93"/>
    <w:rsid w:val="00434F41"/>
    <w:rsid w:val="00435CE6"/>
    <w:rsid w:val="00436596"/>
    <w:rsid w:val="00436600"/>
    <w:rsid w:val="00436D80"/>
    <w:rsid w:val="00437447"/>
    <w:rsid w:val="00437DD5"/>
    <w:rsid w:val="00440761"/>
    <w:rsid w:val="00440A0A"/>
    <w:rsid w:val="00440F41"/>
    <w:rsid w:val="00441394"/>
    <w:rsid w:val="00441A92"/>
    <w:rsid w:val="00441AEB"/>
    <w:rsid w:val="00441B96"/>
    <w:rsid w:val="00441EB7"/>
    <w:rsid w:val="00442584"/>
    <w:rsid w:val="004425DD"/>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0CA"/>
    <w:rsid w:val="00446266"/>
    <w:rsid w:val="00446488"/>
    <w:rsid w:val="00446D4C"/>
    <w:rsid w:val="004474A8"/>
    <w:rsid w:val="00447E10"/>
    <w:rsid w:val="00450516"/>
    <w:rsid w:val="004506AB"/>
    <w:rsid w:val="004517AA"/>
    <w:rsid w:val="00451967"/>
    <w:rsid w:val="004525EA"/>
    <w:rsid w:val="00452B01"/>
    <w:rsid w:val="00452CAC"/>
    <w:rsid w:val="00453591"/>
    <w:rsid w:val="00453CA7"/>
    <w:rsid w:val="0045411A"/>
    <w:rsid w:val="0045418C"/>
    <w:rsid w:val="00454A43"/>
    <w:rsid w:val="00455061"/>
    <w:rsid w:val="004552A2"/>
    <w:rsid w:val="0045543A"/>
    <w:rsid w:val="004554F8"/>
    <w:rsid w:val="00455E4A"/>
    <w:rsid w:val="00456222"/>
    <w:rsid w:val="0045622F"/>
    <w:rsid w:val="0045627B"/>
    <w:rsid w:val="004565DE"/>
    <w:rsid w:val="0045699F"/>
    <w:rsid w:val="00456FFD"/>
    <w:rsid w:val="004574C8"/>
    <w:rsid w:val="00457565"/>
    <w:rsid w:val="00457740"/>
    <w:rsid w:val="00457A7B"/>
    <w:rsid w:val="00457B71"/>
    <w:rsid w:val="00457FA6"/>
    <w:rsid w:val="004604E5"/>
    <w:rsid w:val="00460887"/>
    <w:rsid w:val="00460B2F"/>
    <w:rsid w:val="004615A6"/>
    <w:rsid w:val="0046183B"/>
    <w:rsid w:val="0046194E"/>
    <w:rsid w:val="00461C7D"/>
    <w:rsid w:val="0046255C"/>
    <w:rsid w:val="00462650"/>
    <w:rsid w:val="00462A49"/>
    <w:rsid w:val="00462DAF"/>
    <w:rsid w:val="00462DB0"/>
    <w:rsid w:val="00462E70"/>
    <w:rsid w:val="0046305F"/>
    <w:rsid w:val="0046381E"/>
    <w:rsid w:val="00464993"/>
    <w:rsid w:val="004649D0"/>
    <w:rsid w:val="00464FE2"/>
    <w:rsid w:val="004651EF"/>
    <w:rsid w:val="00465644"/>
    <w:rsid w:val="00465997"/>
    <w:rsid w:val="004669E2"/>
    <w:rsid w:val="0046707D"/>
    <w:rsid w:val="00467478"/>
    <w:rsid w:val="00467CCA"/>
    <w:rsid w:val="00467D75"/>
    <w:rsid w:val="00467DCF"/>
    <w:rsid w:val="004703A2"/>
    <w:rsid w:val="004704B8"/>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632F"/>
    <w:rsid w:val="00476569"/>
    <w:rsid w:val="00476961"/>
    <w:rsid w:val="00477451"/>
    <w:rsid w:val="00477753"/>
    <w:rsid w:val="00477768"/>
    <w:rsid w:val="00477947"/>
    <w:rsid w:val="004779E0"/>
    <w:rsid w:val="004779F3"/>
    <w:rsid w:val="00477A69"/>
    <w:rsid w:val="00477ED5"/>
    <w:rsid w:val="004800FA"/>
    <w:rsid w:val="004802B5"/>
    <w:rsid w:val="004803DB"/>
    <w:rsid w:val="00480415"/>
    <w:rsid w:val="00480973"/>
    <w:rsid w:val="00481ADE"/>
    <w:rsid w:val="00481B71"/>
    <w:rsid w:val="00481D95"/>
    <w:rsid w:val="0048226A"/>
    <w:rsid w:val="00482600"/>
    <w:rsid w:val="004826AC"/>
    <w:rsid w:val="00483282"/>
    <w:rsid w:val="00483494"/>
    <w:rsid w:val="004838A5"/>
    <w:rsid w:val="00484559"/>
    <w:rsid w:val="004851CF"/>
    <w:rsid w:val="00485A98"/>
    <w:rsid w:val="00485B47"/>
    <w:rsid w:val="00485C81"/>
    <w:rsid w:val="00485DDA"/>
    <w:rsid w:val="00486120"/>
    <w:rsid w:val="004862B2"/>
    <w:rsid w:val="004868E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313"/>
    <w:rsid w:val="00491697"/>
    <w:rsid w:val="00491752"/>
    <w:rsid w:val="00491C62"/>
    <w:rsid w:val="00491F73"/>
    <w:rsid w:val="004921CD"/>
    <w:rsid w:val="004922E2"/>
    <w:rsid w:val="00492AE0"/>
    <w:rsid w:val="00492BC5"/>
    <w:rsid w:val="00492CAA"/>
    <w:rsid w:val="00492CF7"/>
    <w:rsid w:val="00493595"/>
    <w:rsid w:val="00493C2B"/>
    <w:rsid w:val="00493DDD"/>
    <w:rsid w:val="00494051"/>
    <w:rsid w:val="0049432B"/>
    <w:rsid w:val="00494354"/>
    <w:rsid w:val="0049488C"/>
    <w:rsid w:val="00494EC2"/>
    <w:rsid w:val="0049531B"/>
    <w:rsid w:val="00495393"/>
    <w:rsid w:val="0049558B"/>
    <w:rsid w:val="00495754"/>
    <w:rsid w:val="004958EB"/>
    <w:rsid w:val="00495B11"/>
    <w:rsid w:val="00495D44"/>
    <w:rsid w:val="004964F1"/>
    <w:rsid w:val="0049666D"/>
    <w:rsid w:val="0049762F"/>
    <w:rsid w:val="00497A5C"/>
    <w:rsid w:val="00497D7B"/>
    <w:rsid w:val="00497F95"/>
    <w:rsid w:val="004A086A"/>
    <w:rsid w:val="004A08C5"/>
    <w:rsid w:val="004A0D9C"/>
    <w:rsid w:val="004A0E7A"/>
    <w:rsid w:val="004A1181"/>
    <w:rsid w:val="004A1543"/>
    <w:rsid w:val="004A1620"/>
    <w:rsid w:val="004A16BC"/>
    <w:rsid w:val="004A18DC"/>
    <w:rsid w:val="004A2B94"/>
    <w:rsid w:val="004A2CF6"/>
    <w:rsid w:val="004A2FDD"/>
    <w:rsid w:val="004A341E"/>
    <w:rsid w:val="004A3C36"/>
    <w:rsid w:val="004A3CF3"/>
    <w:rsid w:val="004A3F10"/>
    <w:rsid w:val="004A415C"/>
    <w:rsid w:val="004A4431"/>
    <w:rsid w:val="004A4ECF"/>
    <w:rsid w:val="004A6058"/>
    <w:rsid w:val="004A624C"/>
    <w:rsid w:val="004A65D1"/>
    <w:rsid w:val="004A6782"/>
    <w:rsid w:val="004A69DE"/>
    <w:rsid w:val="004A6C09"/>
    <w:rsid w:val="004A7201"/>
    <w:rsid w:val="004A73CF"/>
    <w:rsid w:val="004A74B5"/>
    <w:rsid w:val="004A7526"/>
    <w:rsid w:val="004A7B48"/>
    <w:rsid w:val="004A7C63"/>
    <w:rsid w:val="004B042F"/>
    <w:rsid w:val="004B0659"/>
    <w:rsid w:val="004B0B42"/>
    <w:rsid w:val="004B1220"/>
    <w:rsid w:val="004B17D1"/>
    <w:rsid w:val="004B17FF"/>
    <w:rsid w:val="004B1B82"/>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B7CAA"/>
    <w:rsid w:val="004C007D"/>
    <w:rsid w:val="004C0688"/>
    <w:rsid w:val="004C07A4"/>
    <w:rsid w:val="004C0957"/>
    <w:rsid w:val="004C0F98"/>
    <w:rsid w:val="004C1A74"/>
    <w:rsid w:val="004C28E9"/>
    <w:rsid w:val="004C2CB9"/>
    <w:rsid w:val="004C2D86"/>
    <w:rsid w:val="004C2FE9"/>
    <w:rsid w:val="004C365D"/>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6F0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3CB1"/>
    <w:rsid w:val="004F3ED3"/>
    <w:rsid w:val="004F4117"/>
    <w:rsid w:val="004F4716"/>
    <w:rsid w:val="004F4C57"/>
    <w:rsid w:val="004F4D51"/>
    <w:rsid w:val="004F4DA3"/>
    <w:rsid w:val="004F5249"/>
    <w:rsid w:val="004F541E"/>
    <w:rsid w:val="004F557A"/>
    <w:rsid w:val="004F5BB2"/>
    <w:rsid w:val="004F5EAA"/>
    <w:rsid w:val="004F6350"/>
    <w:rsid w:val="004F6FB7"/>
    <w:rsid w:val="004F7156"/>
    <w:rsid w:val="004F7224"/>
    <w:rsid w:val="004F73FB"/>
    <w:rsid w:val="004F76AA"/>
    <w:rsid w:val="004F7F62"/>
    <w:rsid w:val="005007A4"/>
    <w:rsid w:val="005007BC"/>
    <w:rsid w:val="00500A64"/>
    <w:rsid w:val="00500CCA"/>
    <w:rsid w:val="00500CEB"/>
    <w:rsid w:val="00500FF7"/>
    <w:rsid w:val="005010D8"/>
    <w:rsid w:val="005012BF"/>
    <w:rsid w:val="0050191B"/>
    <w:rsid w:val="00501B78"/>
    <w:rsid w:val="00501D63"/>
    <w:rsid w:val="00501FB8"/>
    <w:rsid w:val="005020B6"/>
    <w:rsid w:val="005026DB"/>
    <w:rsid w:val="00502837"/>
    <w:rsid w:val="00502F30"/>
    <w:rsid w:val="005035C4"/>
    <w:rsid w:val="00503EB3"/>
    <w:rsid w:val="0050417E"/>
    <w:rsid w:val="00505B05"/>
    <w:rsid w:val="0050652A"/>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637"/>
    <w:rsid w:val="00515EAF"/>
    <w:rsid w:val="00516A45"/>
    <w:rsid w:val="00516DE7"/>
    <w:rsid w:val="0051776F"/>
    <w:rsid w:val="00520441"/>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4A"/>
    <w:rsid w:val="00527C56"/>
    <w:rsid w:val="005306CC"/>
    <w:rsid w:val="00530C43"/>
    <w:rsid w:val="00530E20"/>
    <w:rsid w:val="00530FAF"/>
    <w:rsid w:val="0053129F"/>
    <w:rsid w:val="005313CA"/>
    <w:rsid w:val="00531A6C"/>
    <w:rsid w:val="00531D9C"/>
    <w:rsid w:val="00531ED6"/>
    <w:rsid w:val="00532A56"/>
    <w:rsid w:val="00532A6D"/>
    <w:rsid w:val="00532A9A"/>
    <w:rsid w:val="005331C2"/>
    <w:rsid w:val="00533548"/>
    <w:rsid w:val="00533D56"/>
    <w:rsid w:val="00534507"/>
    <w:rsid w:val="00534761"/>
    <w:rsid w:val="00534B59"/>
    <w:rsid w:val="00534ED4"/>
    <w:rsid w:val="005359ED"/>
    <w:rsid w:val="00535DE1"/>
    <w:rsid w:val="00536455"/>
    <w:rsid w:val="005365E5"/>
    <w:rsid w:val="0053661E"/>
    <w:rsid w:val="00536759"/>
    <w:rsid w:val="00536836"/>
    <w:rsid w:val="00536D3D"/>
    <w:rsid w:val="00536F16"/>
    <w:rsid w:val="00537544"/>
    <w:rsid w:val="00537C62"/>
    <w:rsid w:val="00537D76"/>
    <w:rsid w:val="00537F75"/>
    <w:rsid w:val="00540555"/>
    <w:rsid w:val="005407EA"/>
    <w:rsid w:val="00540B70"/>
    <w:rsid w:val="00540D8B"/>
    <w:rsid w:val="00541118"/>
    <w:rsid w:val="00541C8C"/>
    <w:rsid w:val="00542B7F"/>
    <w:rsid w:val="00542D1F"/>
    <w:rsid w:val="00543190"/>
    <w:rsid w:val="00543192"/>
    <w:rsid w:val="00543701"/>
    <w:rsid w:val="00543709"/>
    <w:rsid w:val="00543784"/>
    <w:rsid w:val="005440AC"/>
    <w:rsid w:val="0054416F"/>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2A3"/>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C8"/>
    <w:rsid w:val="005559E3"/>
    <w:rsid w:val="00555E6B"/>
    <w:rsid w:val="00556172"/>
    <w:rsid w:val="00556381"/>
    <w:rsid w:val="005564DF"/>
    <w:rsid w:val="00556E7A"/>
    <w:rsid w:val="00556EAA"/>
    <w:rsid w:val="00556F4F"/>
    <w:rsid w:val="00556FCE"/>
    <w:rsid w:val="0055746A"/>
    <w:rsid w:val="00560C77"/>
    <w:rsid w:val="00560FE4"/>
    <w:rsid w:val="0056121F"/>
    <w:rsid w:val="0056122E"/>
    <w:rsid w:val="00562384"/>
    <w:rsid w:val="00562A08"/>
    <w:rsid w:val="005633CE"/>
    <w:rsid w:val="00564127"/>
    <w:rsid w:val="00564148"/>
    <w:rsid w:val="00564302"/>
    <w:rsid w:val="0056490E"/>
    <w:rsid w:val="0056496B"/>
    <w:rsid w:val="00564E2E"/>
    <w:rsid w:val="00564FD2"/>
    <w:rsid w:val="005651DD"/>
    <w:rsid w:val="0056538F"/>
    <w:rsid w:val="0056567E"/>
    <w:rsid w:val="00566E2E"/>
    <w:rsid w:val="0056701D"/>
    <w:rsid w:val="005670F7"/>
    <w:rsid w:val="00567384"/>
    <w:rsid w:val="005679DD"/>
    <w:rsid w:val="005679E4"/>
    <w:rsid w:val="00567A15"/>
    <w:rsid w:val="00570248"/>
    <w:rsid w:val="00570714"/>
    <w:rsid w:val="005708CC"/>
    <w:rsid w:val="00570BD5"/>
    <w:rsid w:val="00572505"/>
    <w:rsid w:val="0057295B"/>
    <w:rsid w:val="00573730"/>
    <w:rsid w:val="00573B16"/>
    <w:rsid w:val="0057432B"/>
    <w:rsid w:val="005744EC"/>
    <w:rsid w:val="005746DF"/>
    <w:rsid w:val="00574AE9"/>
    <w:rsid w:val="00574BD1"/>
    <w:rsid w:val="005754D2"/>
    <w:rsid w:val="00575F4D"/>
    <w:rsid w:val="00576141"/>
    <w:rsid w:val="005763A2"/>
    <w:rsid w:val="0057646B"/>
    <w:rsid w:val="00576528"/>
    <w:rsid w:val="005768DA"/>
    <w:rsid w:val="00576D0E"/>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676"/>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B71"/>
    <w:rsid w:val="00594771"/>
    <w:rsid w:val="005948C2"/>
    <w:rsid w:val="00594B03"/>
    <w:rsid w:val="005954B9"/>
    <w:rsid w:val="005958C6"/>
    <w:rsid w:val="00595DCA"/>
    <w:rsid w:val="00595DD0"/>
    <w:rsid w:val="00595DF5"/>
    <w:rsid w:val="00595EF1"/>
    <w:rsid w:val="00595F15"/>
    <w:rsid w:val="00596189"/>
    <w:rsid w:val="00596563"/>
    <w:rsid w:val="005969F3"/>
    <w:rsid w:val="00596B3B"/>
    <w:rsid w:val="00596CF1"/>
    <w:rsid w:val="0059773C"/>
    <w:rsid w:val="0059775E"/>
    <w:rsid w:val="0059779B"/>
    <w:rsid w:val="00597864"/>
    <w:rsid w:val="00597939"/>
    <w:rsid w:val="005A0089"/>
    <w:rsid w:val="005A054A"/>
    <w:rsid w:val="005A0597"/>
    <w:rsid w:val="005A0EBC"/>
    <w:rsid w:val="005A1E53"/>
    <w:rsid w:val="005A209A"/>
    <w:rsid w:val="005A272F"/>
    <w:rsid w:val="005A27BD"/>
    <w:rsid w:val="005A27F6"/>
    <w:rsid w:val="005A2D72"/>
    <w:rsid w:val="005A38B4"/>
    <w:rsid w:val="005A39C7"/>
    <w:rsid w:val="005A3B62"/>
    <w:rsid w:val="005A43FE"/>
    <w:rsid w:val="005A4CDD"/>
    <w:rsid w:val="005A5143"/>
    <w:rsid w:val="005A514C"/>
    <w:rsid w:val="005A5622"/>
    <w:rsid w:val="005A5845"/>
    <w:rsid w:val="005A5D98"/>
    <w:rsid w:val="005A5E85"/>
    <w:rsid w:val="005A5EAA"/>
    <w:rsid w:val="005A662D"/>
    <w:rsid w:val="005A7554"/>
    <w:rsid w:val="005A78AE"/>
    <w:rsid w:val="005A7CBF"/>
    <w:rsid w:val="005A7E19"/>
    <w:rsid w:val="005A7E6F"/>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29"/>
    <w:rsid w:val="005C1A36"/>
    <w:rsid w:val="005C1D6C"/>
    <w:rsid w:val="005C2C00"/>
    <w:rsid w:val="005C454A"/>
    <w:rsid w:val="005C544C"/>
    <w:rsid w:val="005C562E"/>
    <w:rsid w:val="005C6D06"/>
    <w:rsid w:val="005C74FB"/>
    <w:rsid w:val="005C775D"/>
    <w:rsid w:val="005C7B84"/>
    <w:rsid w:val="005C7C17"/>
    <w:rsid w:val="005C7C31"/>
    <w:rsid w:val="005C7FE1"/>
    <w:rsid w:val="005D04B5"/>
    <w:rsid w:val="005D0D25"/>
    <w:rsid w:val="005D10CC"/>
    <w:rsid w:val="005D13A6"/>
    <w:rsid w:val="005D1602"/>
    <w:rsid w:val="005D168C"/>
    <w:rsid w:val="005D1697"/>
    <w:rsid w:val="005D170F"/>
    <w:rsid w:val="005D1AEF"/>
    <w:rsid w:val="005D2172"/>
    <w:rsid w:val="005D21F2"/>
    <w:rsid w:val="005D2F62"/>
    <w:rsid w:val="005D481A"/>
    <w:rsid w:val="005D48FF"/>
    <w:rsid w:val="005D4953"/>
    <w:rsid w:val="005D4A81"/>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1B2B"/>
    <w:rsid w:val="005E2306"/>
    <w:rsid w:val="005E382A"/>
    <w:rsid w:val="005E385F"/>
    <w:rsid w:val="005E3D84"/>
    <w:rsid w:val="005E4A5A"/>
    <w:rsid w:val="005E4CD6"/>
    <w:rsid w:val="005E56A3"/>
    <w:rsid w:val="005E59BE"/>
    <w:rsid w:val="005E5B81"/>
    <w:rsid w:val="005E5EEF"/>
    <w:rsid w:val="005E629D"/>
    <w:rsid w:val="005E6405"/>
    <w:rsid w:val="005E659A"/>
    <w:rsid w:val="005E698E"/>
    <w:rsid w:val="005E6D10"/>
    <w:rsid w:val="005E7303"/>
    <w:rsid w:val="005E777C"/>
    <w:rsid w:val="005E77BF"/>
    <w:rsid w:val="005E7B1E"/>
    <w:rsid w:val="005F025E"/>
    <w:rsid w:val="005F065D"/>
    <w:rsid w:val="005F1319"/>
    <w:rsid w:val="005F147D"/>
    <w:rsid w:val="005F1957"/>
    <w:rsid w:val="005F1A1D"/>
    <w:rsid w:val="005F1E6F"/>
    <w:rsid w:val="005F29D5"/>
    <w:rsid w:val="005F2BE2"/>
    <w:rsid w:val="005F2CB1"/>
    <w:rsid w:val="005F3025"/>
    <w:rsid w:val="005F3492"/>
    <w:rsid w:val="005F3916"/>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181B"/>
    <w:rsid w:val="0060224B"/>
    <w:rsid w:val="0060283C"/>
    <w:rsid w:val="0060294D"/>
    <w:rsid w:val="00602D23"/>
    <w:rsid w:val="00602F45"/>
    <w:rsid w:val="00602FA7"/>
    <w:rsid w:val="00602FE4"/>
    <w:rsid w:val="006035E7"/>
    <w:rsid w:val="0060382D"/>
    <w:rsid w:val="00603EDF"/>
    <w:rsid w:val="0060493F"/>
    <w:rsid w:val="00604E76"/>
    <w:rsid w:val="00604F14"/>
    <w:rsid w:val="006052A3"/>
    <w:rsid w:val="00605379"/>
    <w:rsid w:val="006054B5"/>
    <w:rsid w:val="00605556"/>
    <w:rsid w:val="0060555A"/>
    <w:rsid w:val="006058A6"/>
    <w:rsid w:val="00605911"/>
    <w:rsid w:val="00605BCB"/>
    <w:rsid w:val="006066F2"/>
    <w:rsid w:val="00606815"/>
    <w:rsid w:val="00606D3D"/>
    <w:rsid w:val="00606FDF"/>
    <w:rsid w:val="00607229"/>
    <w:rsid w:val="006073A4"/>
    <w:rsid w:val="00607F1B"/>
    <w:rsid w:val="00607F56"/>
    <w:rsid w:val="0061007D"/>
    <w:rsid w:val="00610E6A"/>
    <w:rsid w:val="00611434"/>
    <w:rsid w:val="006116A6"/>
    <w:rsid w:val="0061175A"/>
    <w:rsid w:val="00611B83"/>
    <w:rsid w:val="00611F85"/>
    <w:rsid w:val="00612140"/>
    <w:rsid w:val="006128A1"/>
    <w:rsid w:val="0061297E"/>
    <w:rsid w:val="00612B4F"/>
    <w:rsid w:val="00612DE0"/>
    <w:rsid w:val="00612DFE"/>
    <w:rsid w:val="00612F14"/>
    <w:rsid w:val="00613257"/>
    <w:rsid w:val="006133AD"/>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0E51"/>
    <w:rsid w:val="00621656"/>
    <w:rsid w:val="006219BB"/>
    <w:rsid w:val="00621A6C"/>
    <w:rsid w:val="00621C35"/>
    <w:rsid w:val="006221EC"/>
    <w:rsid w:val="006226E0"/>
    <w:rsid w:val="0062271F"/>
    <w:rsid w:val="00622A54"/>
    <w:rsid w:val="00622CBA"/>
    <w:rsid w:val="00623100"/>
    <w:rsid w:val="006233E7"/>
    <w:rsid w:val="006234A6"/>
    <w:rsid w:val="00623D92"/>
    <w:rsid w:val="00624070"/>
    <w:rsid w:val="006243C8"/>
    <w:rsid w:val="00624461"/>
    <w:rsid w:val="0062448E"/>
    <w:rsid w:val="006249DC"/>
    <w:rsid w:val="0062569F"/>
    <w:rsid w:val="00625CBD"/>
    <w:rsid w:val="00625D28"/>
    <w:rsid w:val="00625FCD"/>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F05"/>
    <w:rsid w:val="00633271"/>
    <w:rsid w:val="0063366A"/>
    <w:rsid w:val="00633B74"/>
    <w:rsid w:val="0063451F"/>
    <w:rsid w:val="00635037"/>
    <w:rsid w:val="00635587"/>
    <w:rsid w:val="006357EA"/>
    <w:rsid w:val="00635886"/>
    <w:rsid w:val="00635994"/>
    <w:rsid w:val="006360C2"/>
    <w:rsid w:val="006361E7"/>
    <w:rsid w:val="00636398"/>
    <w:rsid w:val="006363EE"/>
    <w:rsid w:val="00636453"/>
    <w:rsid w:val="006366D9"/>
    <w:rsid w:val="006368D3"/>
    <w:rsid w:val="0063707E"/>
    <w:rsid w:val="00637557"/>
    <w:rsid w:val="0063770C"/>
    <w:rsid w:val="006377EC"/>
    <w:rsid w:val="006378CE"/>
    <w:rsid w:val="006379B0"/>
    <w:rsid w:val="00637A5F"/>
    <w:rsid w:val="00637C46"/>
    <w:rsid w:val="00637FA8"/>
    <w:rsid w:val="00640471"/>
    <w:rsid w:val="0064151F"/>
    <w:rsid w:val="00641533"/>
    <w:rsid w:val="00641B70"/>
    <w:rsid w:val="00641F85"/>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3E3"/>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02"/>
    <w:rsid w:val="00652FB5"/>
    <w:rsid w:val="006535EC"/>
    <w:rsid w:val="00653991"/>
    <w:rsid w:val="00653DCB"/>
    <w:rsid w:val="00653F4E"/>
    <w:rsid w:val="0065430D"/>
    <w:rsid w:val="00654A95"/>
    <w:rsid w:val="00654C1C"/>
    <w:rsid w:val="00655295"/>
    <w:rsid w:val="006552CF"/>
    <w:rsid w:val="00655733"/>
    <w:rsid w:val="00655ACD"/>
    <w:rsid w:val="00656A92"/>
    <w:rsid w:val="00656DDE"/>
    <w:rsid w:val="006571C0"/>
    <w:rsid w:val="00657617"/>
    <w:rsid w:val="006576F1"/>
    <w:rsid w:val="00657D67"/>
    <w:rsid w:val="00657E14"/>
    <w:rsid w:val="0066011D"/>
    <w:rsid w:val="006607C0"/>
    <w:rsid w:val="006613A6"/>
    <w:rsid w:val="00661C3F"/>
    <w:rsid w:val="00661E84"/>
    <w:rsid w:val="00661F56"/>
    <w:rsid w:val="006621D9"/>
    <w:rsid w:val="006624DF"/>
    <w:rsid w:val="006627A2"/>
    <w:rsid w:val="0066294D"/>
    <w:rsid w:val="00662F65"/>
    <w:rsid w:val="006634E6"/>
    <w:rsid w:val="00663CDC"/>
    <w:rsid w:val="00663DC5"/>
    <w:rsid w:val="006645D4"/>
    <w:rsid w:val="00664631"/>
    <w:rsid w:val="0066517D"/>
    <w:rsid w:val="00665269"/>
    <w:rsid w:val="006655EE"/>
    <w:rsid w:val="006656BD"/>
    <w:rsid w:val="00665791"/>
    <w:rsid w:val="00665CA0"/>
    <w:rsid w:val="00666092"/>
    <w:rsid w:val="0066621D"/>
    <w:rsid w:val="006663E2"/>
    <w:rsid w:val="006664CE"/>
    <w:rsid w:val="00666949"/>
    <w:rsid w:val="00666966"/>
    <w:rsid w:val="00666BED"/>
    <w:rsid w:val="00666C62"/>
    <w:rsid w:val="006678F0"/>
    <w:rsid w:val="006679ED"/>
    <w:rsid w:val="00667A81"/>
    <w:rsid w:val="00667B3D"/>
    <w:rsid w:val="00667CB7"/>
    <w:rsid w:val="00667EE7"/>
    <w:rsid w:val="006700EF"/>
    <w:rsid w:val="00670127"/>
    <w:rsid w:val="0067036E"/>
    <w:rsid w:val="00670529"/>
    <w:rsid w:val="006705ED"/>
    <w:rsid w:val="00670832"/>
    <w:rsid w:val="00670922"/>
    <w:rsid w:val="00670A08"/>
    <w:rsid w:val="00670AC3"/>
    <w:rsid w:val="00670BD0"/>
    <w:rsid w:val="00670BE1"/>
    <w:rsid w:val="0067218F"/>
    <w:rsid w:val="006721E0"/>
    <w:rsid w:val="00672549"/>
    <w:rsid w:val="006741F2"/>
    <w:rsid w:val="0067468F"/>
    <w:rsid w:val="00674CC3"/>
    <w:rsid w:val="0067528F"/>
    <w:rsid w:val="00675993"/>
    <w:rsid w:val="00675B4B"/>
    <w:rsid w:val="00675C43"/>
    <w:rsid w:val="00675C72"/>
    <w:rsid w:val="00675E1B"/>
    <w:rsid w:val="00676681"/>
    <w:rsid w:val="00676BBA"/>
    <w:rsid w:val="00676DA0"/>
    <w:rsid w:val="00676E75"/>
    <w:rsid w:val="006771F9"/>
    <w:rsid w:val="006776D7"/>
    <w:rsid w:val="00677B52"/>
    <w:rsid w:val="0068034D"/>
    <w:rsid w:val="006806FA"/>
    <w:rsid w:val="00680B20"/>
    <w:rsid w:val="00681003"/>
    <w:rsid w:val="006813F4"/>
    <w:rsid w:val="0068174B"/>
    <w:rsid w:val="006817C9"/>
    <w:rsid w:val="0068180E"/>
    <w:rsid w:val="00682441"/>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AB6"/>
    <w:rsid w:val="00695CAA"/>
    <w:rsid w:val="00695EC5"/>
    <w:rsid w:val="00695FC2"/>
    <w:rsid w:val="00695FF2"/>
    <w:rsid w:val="00696949"/>
    <w:rsid w:val="00696B14"/>
    <w:rsid w:val="00697052"/>
    <w:rsid w:val="006974FC"/>
    <w:rsid w:val="006979EF"/>
    <w:rsid w:val="006A0004"/>
    <w:rsid w:val="006A05E6"/>
    <w:rsid w:val="006A0A89"/>
    <w:rsid w:val="006A102C"/>
    <w:rsid w:val="006A1352"/>
    <w:rsid w:val="006A17F3"/>
    <w:rsid w:val="006A1EB1"/>
    <w:rsid w:val="006A2021"/>
    <w:rsid w:val="006A20CE"/>
    <w:rsid w:val="006A2356"/>
    <w:rsid w:val="006A25FF"/>
    <w:rsid w:val="006A296B"/>
    <w:rsid w:val="006A30D0"/>
    <w:rsid w:val="006A3797"/>
    <w:rsid w:val="006A3CB3"/>
    <w:rsid w:val="006A46FB"/>
    <w:rsid w:val="006A54A2"/>
    <w:rsid w:val="006A5664"/>
    <w:rsid w:val="006A56F7"/>
    <w:rsid w:val="006A586F"/>
    <w:rsid w:val="006A59B2"/>
    <w:rsid w:val="006A5B61"/>
    <w:rsid w:val="006A5BE4"/>
    <w:rsid w:val="006A5CE1"/>
    <w:rsid w:val="006A5DF5"/>
    <w:rsid w:val="006A5E28"/>
    <w:rsid w:val="006A5E6C"/>
    <w:rsid w:val="006A5F6A"/>
    <w:rsid w:val="006A6183"/>
    <w:rsid w:val="006A697B"/>
    <w:rsid w:val="006A6A5B"/>
    <w:rsid w:val="006A73C7"/>
    <w:rsid w:val="006A76D8"/>
    <w:rsid w:val="006A77B6"/>
    <w:rsid w:val="006A798D"/>
    <w:rsid w:val="006A7AFF"/>
    <w:rsid w:val="006A7CAA"/>
    <w:rsid w:val="006A7FD6"/>
    <w:rsid w:val="006B0032"/>
    <w:rsid w:val="006B064D"/>
    <w:rsid w:val="006B0743"/>
    <w:rsid w:val="006B0E92"/>
    <w:rsid w:val="006B109B"/>
    <w:rsid w:val="006B10C2"/>
    <w:rsid w:val="006B1816"/>
    <w:rsid w:val="006B1A6C"/>
    <w:rsid w:val="006B1EA8"/>
    <w:rsid w:val="006B2099"/>
    <w:rsid w:val="006B22C9"/>
    <w:rsid w:val="006B2B24"/>
    <w:rsid w:val="006B33C4"/>
    <w:rsid w:val="006B40CE"/>
    <w:rsid w:val="006B424B"/>
    <w:rsid w:val="006B458A"/>
    <w:rsid w:val="006B49B7"/>
    <w:rsid w:val="006B50CF"/>
    <w:rsid w:val="006B5A97"/>
    <w:rsid w:val="006B5B47"/>
    <w:rsid w:val="006B6277"/>
    <w:rsid w:val="006B62B3"/>
    <w:rsid w:val="006B6414"/>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65F"/>
    <w:rsid w:val="006C2EED"/>
    <w:rsid w:val="006C34AF"/>
    <w:rsid w:val="006C48F7"/>
    <w:rsid w:val="006C5085"/>
    <w:rsid w:val="006C51C8"/>
    <w:rsid w:val="006C52A2"/>
    <w:rsid w:val="006C5937"/>
    <w:rsid w:val="006C5B78"/>
    <w:rsid w:val="006C5EC9"/>
    <w:rsid w:val="006C6059"/>
    <w:rsid w:val="006C61A8"/>
    <w:rsid w:val="006C66C6"/>
    <w:rsid w:val="006C6B8F"/>
    <w:rsid w:val="006C6C21"/>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3C29"/>
    <w:rsid w:val="006D43D5"/>
    <w:rsid w:val="006D46E4"/>
    <w:rsid w:val="006D4745"/>
    <w:rsid w:val="006D494C"/>
    <w:rsid w:val="006D4DE8"/>
    <w:rsid w:val="006D4EF4"/>
    <w:rsid w:val="006D5369"/>
    <w:rsid w:val="006D538A"/>
    <w:rsid w:val="006D55F2"/>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9F3"/>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24D"/>
    <w:rsid w:val="006E4B4E"/>
    <w:rsid w:val="006E4C4E"/>
    <w:rsid w:val="006E4E39"/>
    <w:rsid w:val="006E5445"/>
    <w:rsid w:val="006E565E"/>
    <w:rsid w:val="006E5A8F"/>
    <w:rsid w:val="006E6010"/>
    <w:rsid w:val="006E673D"/>
    <w:rsid w:val="006E6A62"/>
    <w:rsid w:val="006E6A8D"/>
    <w:rsid w:val="006E71FA"/>
    <w:rsid w:val="006E7B1D"/>
    <w:rsid w:val="006E7D3B"/>
    <w:rsid w:val="006F0EC4"/>
    <w:rsid w:val="006F1669"/>
    <w:rsid w:val="006F1803"/>
    <w:rsid w:val="006F1AB6"/>
    <w:rsid w:val="006F1B70"/>
    <w:rsid w:val="006F2295"/>
    <w:rsid w:val="006F2B1A"/>
    <w:rsid w:val="006F2B1D"/>
    <w:rsid w:val="006F2DCF"/>
    <w:rsid w:val="006F2E82"/>
    <w:rsid w:val="006F3131"/>
    <w:rsid w:val="006F341D"/>
    <w:rsid w:val="006F3AB1"/>
    <w:rsid w:val="006F3C24"/>
    <w:rsid w:val="006F3CDE"/>
    <w:rsid w:val="006F469A"/>
    <w:rsid w:val="006F4EF9"/>
    <w:rsid w:val="006F4F3D"/>
    <w:rsid w:val="006F5467"/>
    <w:rsid w:val="006F5880"/>
    <w:rsid w:val="006F58D4"/>
    <w:rsid w:val="006F5993"/>
    <w:rsid w:val="006F60D8"/>
    <w:rsid w:val="006F6489"/>
    <w:rsid w:val="006F6523"/>
    <w:rsid w:val="006F6579"/>
    <w:rsid w:val="006F6582"/>
    <w:rsid w:val="006F68BE"/>
    <w:rsid w:val="006F7908"/>
    <w:rsid w:val="006F7C48"/>
    <w:rsid w:val="0070051C"/>
    <w:rsid w:val="0070108D"/>
    <w:rsid w:val="007010A1"/>
    <w:rsid w:val="007010E2"/>
    <w:rsid w:val="007013B0"/>
    <w:rsid w:val="00701605"/>
    <w:rsid w:val="00701708"/>
    <w:rsid w:val="0070219D"/>
    <w:rsid w:val="007021C8"/>
    <w:rsid w:val="00702869"/>
    <w:rsid w:val="00702E5A"/>
    <w:rsid w:val="00702F36"/>
    <w:rsid w:val="007031FE"/>
    <w:rsid w:val="0070346E"/>
    <w:rsid w:val="007037AC"/>
    <w:rsid w:val="00703E7E"/>
    <w:rsid w:val="00704EDB"/>
    <w:rsid w:val="00705068"/>
    <w:rsid w:val="007050FB"/>
    <w:rsid w:val="00705442"/>
    <w:rsid w:val="0070557E"/>
    <w:rsid w:val="007055C3"/>
    <w:rsid w:val="0070600E"/>
    <w:rsid w:val="00706101"/>
    <w:rsid w:val="0070636C"/>
    <w:rsid w:val="00706388"/>
    <w:rsid w:val="007067F6"/>
    <w:rsid w:val="00706A45"/>
    <w:rsid w:val="00706C3C"/>
    <w:rsid w:val="00706CB6"/>
    <w:rsid w:val="00706CF4"/>
    <w:rsid w:val="00707072"/>
    <w:rsid w:val="007073E5"/>
    <w:rsid w:val="00707535"/>
    <w:rsid w:val="007075CF"/>
    <w:rsid w:val="007075F9"/>
    <w:rsid w:val="007079B8"/>
    <w:rsid w:val="00707A81"/>
    <w:rsid w:val="00707D61"/>
    <w:rsid w:val="00707F9D"/>
    <w:rsid w:val="00710823"/>
    <w:rsid w:val="00710C3F"/>
    <w:rsid w:val="007116A3"/>
    <w:rsid w:val="0071176C"/>
    <w:rsid w:val="0071180F"/>
    <w:rsid w:val="007118C0"/>
    <w:rsid w:val="00711E90"/>
    <w:rsid w:val="00711FB8"/>
    <w:rsid w:val="00712287"/>
    <w:rsid w:val="00712772"/>
    <w:rsid w:val="007128CA"/>
    <w:rsid w:val="00712AE0"/>
    <w:rsid w:val="00712BD4"/>
    <w:rsid w:val="007133F3"/>
    <w:rsid w:val="00714299"/>
    <w:rsid w:val="007148D3"/>
    <w:rsid w:val="00714D87"/>
    <w:rsid w:val="00714F08"/>
    <w:rsid w:val="0071515D"/>
    <w:rsid w:val="00715B93"/>
    <w:rsid w:val="00715B9A"/>
    <w:rsid w:val="00715FD6"/>
    <w:rsid w:val="007170A5"/>
    <w:rsid w:val="0071714D"/>
    <w:rsid w:val="00717260"/>
    <w:rsid w:val="00720B12"/>
    <w:rsid w:val="00720E17"/>
    <w:rsid w:val="00721760"/>
    <w:rsid w:val="007218DB"/>
    <w:rsid w:val="00721AF2"/>
    <w:rsid w:val="00722573"/>
    <w:rsid w:val="007229C9"/>
    <w:rsid w:val="007229F9"/>
    <w:rsid w:val="00723EEA"/>
    <w:rsid w:val="00724170"/>
    <w:rsid w:val="00724410"/>
    <w:rsid w:val="00724507"/>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16F7"/>
    <w:rsid w:val="00732648"/>
    <w:rsid w:val="00732A61"/>
    <w:rsid w:val="00732BE8"/>
    <w:rsid w:val="00732DC0"/>
    <w:rsid w:val="00733DF6"/>
    <w:rsid w:val="00733E01"/>
    <w:rsid w:val="00733FCD"/>
    <w:rsid w:val="0073415A"/>
    <w:rsid w:val="007341C9"/>
    <w:rsid w:val="007345F8"/>
    <w:rsid w:val="007348B1"/>
    <w:rsid w:val="00734FF7"/>
    <w:rsid w:val="00735009"/>
    <w:rsid w:val="0073510F"/>
    <w:rsid w:val="00735755"/>
    <w:rsid w:val="00735A51"/>
    <w:rsid w:val="00735B10"/>
    <w:rsid w:val="0073612C"/>
    <w:rsid w:val="00736253"/>
    <w:rsid w:val="007362A6"/>
    <w:rsid w:val="007365E4"/>
    <w:rsid w:val="00736810"/>
    <w:rsid w:val="00736D7D"/>
    <w:rsid w:val="0073715D"/>
    <w:rsid w:val="007374CD"/>
    <w:rsid w:val="00737C03"/>
    <w:rsid w:val="00740DC6"/>
    <w:rsid w:val="00740E58"/>
    <w:rsid w:val="00740F00"/>
    <w:rsid w:val="0074136F"/>
    <w:rsid w:val="0074170B"/>
    <w:rsid w:val="00741864"/>
    <w:rsid w:val="00741ABD"/>
    <w:rsid w:val="00741AC2"/>
    <w:rsid w:val="00741B72"/>
    <w:rsid w:val="00742AAD"/>
    <w:rsid w:val="0074390C"/>
    <w:rsid w:val="00743A6D"/>
    <w:rsid w:val="00743BFF"/>
    <w:rsid w:val="00743FAE"/>
    <w:rsid w:val="00744484"/>
    <w:rsid w:val="007445A0"/>
    <w:rsid w:val="00744C8C"/>
    <w:rsid w:val="00744DD6"/>
    <w:rsid w:val="00744F09"/>
    <w:rsid w:val="00744FE7"/>
    <w:rsid w:val="0074524B"/>
    <w:rsid w:val="0074527F"/>
    <w:rsid w:val="007452DB"/>
    <w:rsid w:val="007454BF"/>
    <w:rsid w:val="00745546"/>
    <w:rsid w:val="00745B47"/>
    <w:rsid w:val="00745CFA"/>
    <w:rsid w:val="00745F5B"/>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A97"/>
    <w:rsid w:val="00756DFC"/>
    <w:rsid w:val="00756EE6"/>
    <w:rsid w:val="007571E1"/>
    <w:rsid w:val="0075769D"/>
    <w:rsid w:val="00757A5B"/>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2D12"/>
    <w:rsid w:val="00763629"/>
    <w:rsid w:val="00763E2E"/>
    <w:rsid w:val="00763E47"/>
    <w:rsid w:val="00763E86"/>
    <w:rsid w:val="00764181"/>
    <w:rsid w:val="007646E5"/>
    <w:rsid w:val="00764D11"/>
    <w:rsid w:val="00765281"/>
    <w:rsid w:val="0076530E"/>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E3E"/>
    <w:rsid w:val="0077237A"/>
    <w:rsid w:val="00772473"/>
    <w:rsid w:val="0077249E"/>
    <w:rsid w:val="007724CF"/>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772FA"/>
    <w:rsid w:val="007805B8"/>
    <w:rsid w:val="00780A80"/>
    <w:rsid w:val="00780A89"/>
    <w:rsid w:val="00780AB1"/>
    <w:rsid w:val="00780AF9"/>
    <w:rsid w:val="0078115A"/>
    <w:rsid w:val="00781491"/>
    <w:rsid w:val="0078177E"/>
    <w:rsid w:val="00781836"/>
    <w:rsid w:val="00781981"/>
    <w:rsid w:val="00781E54"/>
    <w:rsid w:val="00781F7E"/>
    <w:rsid w:val="0078229A"/>
    <w:rsid w:val="00782E26"/>
    <w:rsid w:val="00782EA7"/>
    <w:rsid w:val="0078304C"/>
    <w:rsid w:val="00783081"/>
    <w:rsid w:val="0078341E"/>
    <w:rsid w:val="00783514"/>
    <w:rsid w:val="00783673"/>
    <w:rsid w:val="007841D8"/>
    <w:rsid w:val="0078531E"/>
    <w:rsid w:val="00785490"/>
    <w:rsid w:val="007854E9"/>
    <w:rsid w:val="00785B7E"/>
    <w:rsid w:val="00785C0E"/>
    <w:rsid w:val="007860F3"/>
    <w:rsid w:val="007863D3"/>
    <w:rsid w:val="007865A4"/>
    <w:rsid w:val="00787165"/>
    <w:rsid w:val="007901B4"/>
    <w:rsid w:val="00790B8A"/>
    <w:rsid w:val="00790F6D"/>
    <w:rsid w:val="007913C0"/>
    <w:rsid w:val="00791635"/>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67F4"/>
    <w:rsid w:val="00797220"/>
    <w:rsid w:val="00797743"/>
    <w:rsid w:val="00797777"/>
    <w:rsid w:val="00797817"/>
    <w:rsid w:val="00797A24"/>
    <w:rsid w:val="007A0002"/>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2A6"/>
    <w:rsid w:val="007A5669"/>
    <w:rsid w:val="007A58A6"/>
    <w:rsid w:val="007A5CC1"/>
    <w:rsid w:val="007A5E11"/>
    <w:rsid w:val="007A62AE"/>
    <w:rsid w:val="007A62B7"/>
    <w:rsid w:val="007A699D"/>
    <w:rsid w:val="007A6A4A"/>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2E1"/>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763"/>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77"/>
    <w:rsid w:val="007D0088"/>
    <w:rsid w:val="007D04E5"/>
    <w:rsid w:val="007D06DF"/>
    <w:rsid w:val="007D07BA"/>
    <w:rsid w:val="007D101D"/>
    <w:rsid w:val="007D1408"/>
    <w:rsid w:val="007D1449"/>
    <w:rsid w:val="007D1A03"/>
    <w:rsid w:val="007D2798"/>
    <w:rsid w:val="007D27BE"/>
    <w:rsid w:val="007D2E4D"/>
    <w:rsid w:val="007D31CB"/>
    <w:rsid w:val="007D388F"/>
    <w:rsid w:val="007D412E"/>
    <w:rsid w:val="007D4224"/>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9FC"/>
    <w:rsid w:val="007E0C54"/>
    <w:rsid w:val="007E1075"/>
    <w:rsid w:val="007E1229"/>
    <w:rsid w:val="007E22F3"/>
    <w:rsid w:val="007E2767"/>
    <w:rsid w:val="007E352A"/>
    <w:rsid w:val="007E3C4B"/>
    <w:rsid w:val="007E3F7C"/>
    <w:rsid w:val="007E413F"/>
    <w:rsid w:val="007E4610"/>
    <w:rsid w:val="007E4715"/>
    <w:rsid w:val="007E4945"/>
    <w:rsid w:val="007E505B"/>
    <w:rsid w:val="007E521E"/>
    <w:rsid w:val="007E57CB"/>
    <w:rsid w:val="007E60E2"/>
    <w:rsid w:val="007E63DF"/>
    <w:rsid w:val="007E688A"/>
    <w:rsid w:val="007E7091"/>
    <w:rsid w:val="007E76F2"/>
    <w:rsid w:val="007E7813"/>
    <w:rsid w:val="007E7981"/>
    <w:rsid w:val="007E7EDF"/>
    <w:rsid w:val="007F0568"/>
    <w:rsid w:val="007F08CF"/>
    <w:rsid w:val="007F1A2C"/>
    <w:rsid w:val="007F1D10"/>
    <w:rsid w:val="007F1EC8"/>
    <w:rsid w:val="007F22F2"/>
    <w:rsid w:val="007F2A86"/>
    <w:rsid w:val="007F2C31"/>
    <w:rsid w:val="007F2E95"/>
    <w:rsid w:val="007F3637"/>
    <w:rsid w:val="007F3D9C"/>
    <w:rsid w:val="007F4A63"/>
    <w:rsid w:val="007F4B2D"/>
    <w:rsid w:val="007F4B9B"/>
    <w:rsid w:val="007F4D47"/>
    <w:rsid w:val="007F4DE4"/>
    <w:rsid w:val="007F4FA6"/>
    <w:rsid w:val="007F571E"/>
    <w:rsid w:val="007F61DE"/>
    <w:rsid w:val="007F6300"/>
    <w:rsid w:val="007F654F"/>
    <w:rsid w:val="007F665B"/>
    <w:rsid w:val="007F6B7E"/>
    <w:rsid w:val="007F793A"/>
    <w:rsid w:val="007F7E75"/>
    <w:rsid w:val="00800464"/>
    <w:rsid w:val="00800544"/>
    <w:rsid w:val="0080060F"/>
    <w:rsid w:val="00800747"/>
    <w:rsid w:val="0080113E"/>
    <w:rsid w:val="00801A75"/>
    <w:rsid w:val="00801AA6"/>
    <w:rsid w:val="00801E3F"/>
    <w:rsid w:val="00801E74"/>
    <w:rsid w:val="00802014"/>
    <w:rsid w:val="008027C6"/>
    <w:rsid w:val="0080287A"/>
    <w:rsid w:val="00802B4D"/>
    <w:rsid w:val="00802B53"/>
    <w:rsid w:val="00802DC4"/>
    <w:rsid w:val="008034C8"/>
    <w:rsid w:val="0080392C"/>
    <w:rsid w:val="00803C2C"/>
    <w:rsid w:val="00803CD0"/>
    <w:rsid w:val="00803FAE"/>
    <w:rsid w:val="00804100"/>
    <w:rsid w:val="00804318"/>
    <w:rsid w:val="00804938"/>
    <w:rsid w:val="0080551D"/>
    <w:rsid w:val="00805A16"/>
    <w:rsid w:val="00805A61"/>
    <w:rsid w:val="0080605F"/>
    <w:rsid w:val="0080623D"/>
    <w:rsid w:val="00806C0F"/>
    <w:rsid w:val="00806CCD"/>
    <w:rsid w:val="0080761E"/>
    <w:rsid w:val="00807786"/>
    <w:rsid w:val="0081050A"/>
    <w:rsid w:val="008107EC"/>
    <w:rsid w:val="00810A0E"/>
    <w:rsid w:val="00810A94"/>
    <w:rsid w:val="00810BC1"/>
    <w:rsid w:val="00810EBA"/>
    <w:rsid w:val="008112D6"/>
    <w:rsid w:val="0081139E"/>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0A0"/>
    <w:rsid w:val="00814283"/>
    <w:rsid w:val="00814645"/>
    <w:rsid w:val="0081481C"/>
    <w:rsid w:val="00814DA2"/>
    <w:rsid w:val="0081527F"/>
    <w:rsid w:val="008158D6"/>
    <w:rsid w:val="00815974"/>
    <w:rsid w:val="00815B5D"/>
    <w:rsid w:val="00815CA7"/>
    <w:rsid w:val="00816B70"/>
    <w:rsid w:val="00816D05"/>
    <w:rsid w:val="00816E4C"/>
    <w:rsid w:val="00817196"/>
    <w:rsid w:val="008171A8"/>
    <w:rsid w:val="008173D3"/>
    <w:rsid w:val="0081757A"/>
    <w:rsid w:val="008204A0"/>
    <w:rsid w:val="008208E1"/>
    <w:rsid w:val="00820EFB"/>
    <w:rsid w:val="008212A7"/>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171"/>
    <w:rsid w:val="00827325"/>
    <w:rsid w:val="00827804"/>
    <w:rsid w:val="0082787A"/>
    <w:rsid w:val="00827B8B"/>
    <w:rsid w:val="00827D6F"/>
    <w:rsid w:val="00827E29"/>
    <w:rsid w:val="00827EF8"/>
    <w:rsid w:val="00827FE9"/>
    <w:rsid w:val="0083075F"/>
    <w:rsid w:val="008307AF"/>
    <w:rsid w:val="00830DBD"/>
    <w:rsid w:val="0083116B"/>
    <w:rsid w:val="00831199"/>
    <w:rsid w:val="008312D8"/>
    <w:rsid w:val="008312FB"/>
    <w:rsid w:val="00831489"/>
    <w:rsid w:val="0083155D"/>
    <w:rsid w:val="00831575"/>
    <w:rsid w:val="00831A98"/>
    <w:rsid w:val="00831DA2"/>
    <w:rsid w:val="00832129"/>
    <w:rsid w:val="00832148"/>
    <w:rsid w:val="00832653"/>
    <w:rsid w:val="00833219"/>
    <w:rsid w:val="0083355C"/>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384"/>
    <w:rsid w:val="00840599"/>
    <w:rsid w:val="00840647"/>
    <w:rsid w:val="0084086C"/>
    <w:rsid w:val="00840AE6"/>
    <w:rsid w:val="00841093"/>
    <w:rsid w:val="0084118D"/>
    <w:rsid w:val="00841541"/>
    <w:rsid w:val="00841C22"/>
    <w:rsid w:val="008421A8"/>
    <w:rsid w:val="00842BCA"/>
    <w:rsid w:val="00842FFC"/>
    <w:rsid w:val="00843099"/>
    <w:rsid w:val="008433CD"/>
    <w:rsid w:val="008434E1"/>
    <w:rsid w:val="008444D3"/>
    <w:rsid w:val="008444E8"/>
    <w:rsid w:val="00844521"/>
    <w:rsid w:val="00844D4B"/>
    <w:rsid w:val="00844E80"/>
    <w:rsid w:val="008453B3"/>
    <w:rsid w:val="00845704"/>
    <w:rsid w:val="0084621E"/>
    <w:rsid w:val="0084699C"/>
    <w:rsid w:val="00846A50"/>
    <w:rsid w:val="00846CDE"/>
    <w:rsid w:val="00846E22"/>
    <w:rsid w:val="00846FE7"/>
    <w:rsid w:val="0084726E"/>
    <w:rsid w:val="00847745"/>
    <w:rsid w:val="008503F0"/>
    <w:rsid w:val="0085099B"/>
    <w:rsid w:val="00850CD3"/>
    <w:rsid w:val="008510D0"/>
    <w:rsid w:val="0085157F"/>
    <w:rsid w:val="00851DCF"/>
    <w:rsid w:val="00852862"/>
    <w:rsid w:val="0085384C"/>
    <w:rsid w:val="00853E4D"/>
    <w:rsid w:val="00853EA3"/>
    <w:rsid w:val="008540F7"/>
    <w:rsid w:val="008544C3"/>
    <w:rsid w:val="008554D4"/>
    <w:rsid w:val="00855B50"/>
    <w:rsid w:val="00855F73"/>
    <w:rsid w:val="00856877"/>
    <w:rsid w:val="00856911"/>
    <w:rsid w:val="008575BF"/>
    <w:rsid w:val="00857664"/>
    <w:rsid w:val="00860009"/>
    <w:rsid w:val="008601A1"/>
    <w:rsid w:val="00860B55"/>
    <w:rsid w:val="00860FC4"/>
    <w:rsid w:val="00861994"/>
    <w:rsid w:val="00861D3D"/>
    <w:rsid w:val="00861E50"/>
    <w:rsid w:val="008620BF"/>
    <w:rsid w:val="00862487"/>
    <w:rsid w:val="008624D6"/>
    <w:rsid w:val="008625CA"/>
    <w:rsid w:val="008627B2"/>
    <w:rsid w:val="00862B31"/>
    <w:rsid w:val="00862C7F"/>
    <w:rsid w:val="00863330"/>
    <w:rsid w:val="0086336C"/>
    <w:rsid w:val="0086369D"/>
    <w:rsid w:val="00863A07"/>
    <w:rsid w:val="008641D8"/>
    <w:rsid w:val="00864523"/>
    <w:rsid w:val="0086470B"/>
    <w:rsid w:val="0086477F"/>
    <w:rsid w:val="00864D9C"/>
    <w:rsid w:val="00865773"/>
    <w:rsid w:val="008657B6"/>
    <w:rsid w:val="008659D2"/>
    <w:rsid w:val="00865A0A"/>
    <w:rsid w:val="00865C51"/>
    <w:rsid w:val="00865F2A"/>
    <w:rsid w:val="00866821"/>
    <w:rsid w:val="00866B87"/>
    <w:rsid w:val="00866FC8"/>
    <w:rsid w:val="008676FD"/>
    <w:rsid w:val="008677FD"/>
    <w:rsid w:val="0086790C"/>
    <w:rsid w:val="00867BDF"/>
    <w:rsid w:val="00867F18"/>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351"/>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6C2"/>
    <w:rsid w:val="0087779B"/>
    <w:rsid w:val="00877F18"/>
    <w:rsid w:val="00880152"/>
    <w:rsid w:val="008803B2"/>
    <w:rsid w:val="00880AD1"/>
    <w:rsid w:val="00880C09"/>
    <w:rsid w:val="008810FF"/>
    <w:rsid w:val="00881840"/>
    <w:rsid w:val="00881C77"/>
    <w:rsid w:val="00881E90"/>
    <w:rsid w:val="008824FA"/>
    <w:rsid w:val="00882C61"/>
    <w:rsid w:val="00882F3E"/>
    <w:rsid w:val="00883062"/>
    <w:rsid w:val="00883C12"/>
    <w:rsid w:val="0088498E"/>
    <w:rsid w:val="00884C56"/>
    <w:rsid w:val="00884E51"/>
    <w:rsid w:val="00884F11"/>
    <w:rsid w:val="008852B9"/>
    <w:rsid w:val="00885500"/>
    <w:rsid w:val="00885A22"/>
    <w:rsid w:val="00885B79"/>
    <w:rsid w:val="0088600A"/>
    <w:rsid w:val="008861C3"/>
    <w:rsid w:val="008861FA"/>
    <w:rsid w:val="00886213"/>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92D"/>
    <w:rsid w:val="00891A71"/>
    <w:rsid w:val="00891AAD"/>
    <w:rsid w:val="00891E55"/>
    <w:rsid w:val="00891FE4"/>
    <w:rsid w:val="0089236D"/>
    <w:rsid w:val="008927BC"/>
    <w:rsid w:val="008932A3"/>
    <w:rsid w:val="00893317"/>
    <w:rsid w:val="00893BBD"/>
    <w:rsid w:val="008940AB"/>
    <w:rsid w:val="008941E3"/>
    <w:rsid w:val="0089473F"/>
    <w:rsid w:val="00894A88"/>
    <w:rsid w:val="00894C1A"/>
    <w:rsid w:val="00895023"/>
    <w:rsid w:val="008951EB"/>
    <w:rsid w:val="00895386"/>
    <w:rsid w:val="00895928"/>
    <w:rsid w:val="00895939"/>
    <w:rsid w:val="00895E82"/>
    <w:rsid w:val="00896C8D"/>
    <w:rsid w:val="0089742A"/>
    <w:rsid w:val="00897562"/>
    <w:rsid w:val="008975C7"/>
    <w:rsid w:val="00897690"/>
    <w:rsid w:val="00897712"/>
    <w:rsid w:val="00897BCC"/>
    <w:rsid w:val="008A05F0"/>
    <w:rsid w:val="008A0970"/>
    <w:rsid w:val="008A0E38"/>
    <w:rsid w:val="008A0ED2"/>
    <w:rsid w:val="008A0F9E"/>
    <w:rsid w:val="008A21FF"/>
    <w:rsid w:val="008A274A"/>
    <w:rsid w:val="008A27A4"/>
    <w:rsid w:val="008A2CE2"/>
    <w:rsid w:val="008A2F14"/>
    <w:rsid w:val="008A2F20"/>
    <w:rsid w:val="008A30AC"/>
    <w:rsid w:val="008A44B8"/>
    <w:rsid w:val="008A4894"/>
    <w:rsid w:val="008A48F1"/>
    <w:rsid w:val="008A4ECD"/>
    <w:rsid w:val="008A4EE1"/>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5E0"/>
    <w:rsid w:val="008B0BB1"/>
    <w:rsid w:val="008B0EC7"/>
    <w:rsid w:val="008B11D2"/>
    <w:rsid w:val="008B120C"/>
    <w:rsid w:val="008B13C5"/>
    <w:rsid w:val="008B1F4D"/>
    <w:rsid w:val="008B2604"/>
    <w:rsid w:val="008B28ED"/>
    <w:rsid w:val="008B2972"/>
    <w:rsid w:val="008B2A89"/>
    <w:rsid w:val="008B376B"/>
    <w:rsid w:val="008B377B"/>
    <w:rsid w:val="008B37E1"/>
    <w:rsid w:val="008B39B2"/>
    <w:rsid w:val="008B4262"/>
    <w:rsid w:val="008B42CA"/>
    <w:rsid w:val="008B45D4"/>
    <w:rsid w:val="008B51A0"/>
    <w:rsid w:val="008B52B0"/>
    <w:rsid w:val="008B58FB"/>
    <w:rsid w:val="008B592A"/>
    <w:rsid w:val="008B59A5"/>
    <w:rsid w:val="008B5E80"/>
    <w:rsid w:val="008B61FE"/>
    <w:rsid w:val="008B6487"/>
    <w:rsid w:val="008B6EED"/>
    <w:rsid w:val="008B7317"/>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98B"/>
    <w:rsid w:val="008C2A19"/>
    <w:rsid w:val="008C3168"/>
    <w:rsid w:val="008C3537"/>
    <w:rsid w:val="008C392F"/>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19E"/>
    <w:rsid w:val="008D13E5"/>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DB1"/>
    <w:rsid w:val="008D5ED6"/>
    <w:rsid w:val="008D6D1A"/>
    <w:rsid w:val="008D7CDA"/>
    <w:rsid w:val="008D7E4B"/>
    <w:rsid w:val="008E04AB"/>
    <w:rsid w:val="008E065E"/>
    <w:rsid w:val="008E06E5"/>
    <w:rsid w:val="008E0927"/>
    <w:rsid w:val="008E1857"/>
    <w:rsid w:val="008E1909"/>
    <w:rsid w:val="008E1CED"/>
    <w:rsid w:val="008E1D1A"/>
    <w:rsid w:val="008E2168"/>
    <w:rsid w:val="008E2817"/>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F0183"/>
    <w:rsid w:val="008F01A6"/>
    <w:rsid w:val="008F0282"/>
    <w:rsid w:val="008F07E5"/>
    <w:rsid w:val="008F0A4B"/>
    <w:rsid w:val="008F1214"/>
    <w:rsid w:val="008F1C0C"/>
    <w:rsid w:val="008F1C4E"/>
    <w:rsid w:val="008F1EAB"/>
    <w:rsid w:val="008F220A"/>
    <w:rsid w:val="008F244C"/>
    <w:rsid w:val="008F2AE2"/>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24D"/>
    <w:rsid w:val="008F7B83"/>
    <w:rsid w:val="008F7CAD"/>
    <w:rsid w:val="00900052"/>
    <w:rsid w:val="0090011D"/>
    <w:rsid w:val="0090073D"/>
    <w:rsid w:val="00900EC5"/>
    <w:rsid w:val="00901310"/>
    <w:rsid w:val="0090133E"/>
    <w:rsid w:val="009015B0"/>
    <w:rsid w:val="0090192C"/>
    <w:rsid w:val="00901E6B"/>
    <w:rsid w:val="0090207E"/>
    <w:rsid w:val="00902081"/>
    <w:rsid w:val="00902350"/>
    <w:rsid w:val="0090239D"/>
    <w:rsid w:val="009027A0"/>
    <w:rsid w:val="00902979"/>
    <w:rsid w:val="00902AA9"/>
    <w:rsid w:val="00902DD4"/>
    <w:rsid w:val="0090327E"/>
    <w:rsid w:val="0090336B"/>
    <w:rsid w:val="00903743"/>
    <w:rsid w:val="00903A6D"/>
    <w:rsid w:val="00904FC1"/>
    <w:rsid w:val="0090514E"/>
    <w:rsid w:val="009053AA"/>
    <w:rsid w:val="00905A74"/>
    <w:rsid w:val="009065F2"/>
    <w:rsid w:val="00906939"/>
    <w:rsid w:val="00906D0E"/>
    <w:rsid w:val="00906D12"/>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3FD"/>
    <w:rsid w:val="00913638"/>
    <w:rsid w:val="009139D9"/>
    <w:rsid w:val="00913FC0"/>
    <w:rsid w:val="009144B0"/>
    <w:rsid w:val="00914587"/>
    <w:rsid w:val="0091497A"/>
    <w:rsid w:val="00914AD8"/>
    <w:rsid w:val="00914EDC"/>
    <w:rsid w:val="00915512"/>
    <w:rsid w:val="009158A9"/>
    <w:rsid w:val="00916079"/>
    <w:rsid w:val="0091686D"/>
    <w:rsid w:val="00916BD9"/>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4FA"/>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1F"/>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66B"/>
    <w:rsid w:val="00936759"/>
    <w:rsid w:val="009368F3"/>
    <w:rsid w:val="0093696E"/>
    <w:rsid w:val="00936DDF"/>
    <w:rsid w:val="00937160"/>
    <w:rsid w:val="00940587"/>
    <w:rsid w:val="00940B94"/>
    <w:rsid w:val="00940BFB"/>
    <w:rsid w:val="00940D0A"/>
    <w:rsid w:val="00940F1E"/>
    <w:rsid w:val="00940F4F"/>
    <w:rsid w:val="009415DE"/>
    <w:rsid w:val="00941636"/>
    <w:rsid w:val="009418CF"/>
    <w:rsid w:val="00941C19"/>
    <w:rsid w:val="00941CFE"/>
    <w:rsid w:val="00941D2F"/>
    <w:rsid w:val="00942066"/>
    <w:rsid w:val="00942512"/>
    <w:rsid w:val="009429C0"/>
    <w:rsid w:val="00942BB7"/>
    <w:rsid w:val="00942D55"/>
    <w:rsid w:val="00942EEB"/>
    <w:rsid w:val="00943074"/>
    <w:rsid w:val="009431FA"/>
    <w:rsid w:val="009434D9"/>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86F"/>
    <w:rsid w:val="00950ACE"/>
    <w:rsid w:val="00950C5E"/>
    <w:rsid w:val="00950DE7"/>
    <w:rsid w:val="00950E0F"/>
    <w:rsid w:val="00950F2B"/>
    <w:rsid w:val="00951B1F"/>
    <w:rsid w:val="0095271D"/>
    <w:rsid w:val="009529B4"/>
    <w:rsid w:val="0095306B"/>
    <w:rsid w:val="00953165"/>
    <w:rsid w:val="00953523"/>
    <w:rsid w:val="009536D9"/>
    <w:rsid w:val="009538F5"/>
    <w:rsid w:val="00953920"/>
    <w:rsid w:val="00953D47"/>
    <w:rsid w:val="00953ED3"/>
    <w:rsid w:val="00954424"/>
    <w:rsid w:val="009549F4"/>
    <w:rsid w:val="00954AB3"/>
    <w:rsid w:val="009559C4"/>
    <w:rsid w:val="00955ED4"/>
    <w:rsid w:val="00956021"/>
    <w:rsid w:val="009560DD"/>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4DBA"/>
    <w:rsid w:val="00965173"/>
    <w:rsid w:val="009651C1"/>
    <w:rsid w:val="0096554B"/>
    <w:rsid w:val="0096584A"/>
    <w:rsid w:val="009660F3"/>
    <w:rsid w:val="009664BF"/>
    <w:rsid w:val="0096652E"/>
    <w:rsid w:val="0096693C"/>
    <w:rsid w:val="00966B95"/>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A81"/>
    <w:rsid w:val="00974D7E"/>
    <w:rsid w:val="00975059"/>
    <w:rsid w:val="0097513C"/>
    <w:rsid w:val="009753CF"/>
    <w:rsid w:val="009753D2"/>
    <w:rsid w:val="00975505"/>
    <w:rsid w:val="00975666"/>
    <w:rsid w:val="009756D3"/>
    <w:rsid w:val="00975CC3"/>
    <w:rsid w:val="0097603D"/>
    <w:rsid w:val="009761A6"/>
    <w:rsid w:val="00976492"/>
    <w:rsid w:val="00976949"/>
    <w:rsid w:val="00977069"/>
    <w:rsid w:val="00977653"/>
    <w:rsid w:val="009779C2"/>
    <w:rsid w:val="00977F53"/>
    <w:rsid w:val="009800E8"/>
    <w:rsid w:val="0098035C"/>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375"/>
    <w:rsid w:val="009844BF"/>
    <w:rsid w:val="00984529"/>
    <w:rsid w:val="00984A96"/>
    <w:rsid w:val="00984CB3"/>
    <w:rsid w:val="00985253"/>
    <w:rsid w:val="009853B3"/>
    <w:rsid w:val="00985445"/>
    <w:rsid w:val="00985722"/>
    <w:rsid w:val="0098581F"/>
    <w:rsid w:val="00985A64"/>
    <w:rsid w:val="00985CB1"/>
    <w:rsid w:val="0098604F"/>
    <w:rsid w:val="009867CD"/>
    <w:rsid w:val="00987044"/>
    <w:rsid w:val="00987053"/>
    <w:rsid w:val="009879D7"/>
    <w:rsid w:val="00987CE6"/>
    <w:rsid w:val="00990119"/>
    <w:rsid w:val="00990152"/>
    <w:rsid w:val="009904ED"/>
    <w:rsid w:val="00990598"/>
    <w:rsid w:val="00990630"/>
    <w:rsid w:val="00990757"/>
    <w:rsid w:val="009907D3"/>
    <w:rsid w:val="00990A5D"/>
    <w:rsid w:val="00990B05"/>
    <w:rsid w:val="00990CCC"/>
    <w:rsid w:val="00990FD9"/>
    <w:rsid w:val="009916E4"/>
    <w:rsid w:val="00991761"/>
    <w:rsid w:val="0099186E"/>
    <w:rsid w:val="009919CA"/>
    <w:rsid w:val="00992500"/>
    <w:rsid w:val="00992985"/>
    <w:rsid w:val="00992E1C"/>
    <w:rsid w:val="00993DCC"/>
    <w:rsid w:val="009944C1"/>
    <w:rsid w:val="0099454B"/>
    <w:rsid w:val="00994AA4"/>
    <w:rsid w:val="00994DCA"/>
    <w:rsid w:val="00994FF3"/>
    <w:rsid w:val="00995089"/>
    <w:rsid w:val="0099547B"/>
    <w:rsid w:val="00995515"/>
    <w:rsid w:val="00995524"/>
    <w:rsid w:val="00995A7A"/>
    <w:rsid w:val="009960EC"/>
    <w:rsid w:val="00996D68"/>
    <w:rsid w:val="009970DD"/>
    <w:rsid w:val="00997245"/>
    <w:rsid w:val="00997AB7"/>
    <w:rsid w:val="00997BB0"/>
    <w:rsid w:val="009A0141"/>
    <w:rsid w:val="009A0465"/>
    <w:rsid w:val="009A097A"/>
    <w:rsid w:val="009A0B84"/>
    <w:rsid w:val="009A0FBA"/>
    <w:rsid w:val="009A1601"/>
    <w:rsid w:val="009A197A"/>
    <w:rsid w:val="009A1CA4"/>
    <w:rsid w:val="009A1E4F"/>
    <w:rsid w:val="009A1ED4"/>
    <w:rsid w:val="009A2C07"/>
    <w:rsid w:val="009A3016"/>
    <w:rsid w:val="009A3078"/>
    <w:rsid w:val="009A3BB6"/>
    <w:rsid w:val="009A3DCC"/>
    <w:rsid w:val="009A4281"/>
    <w:rsid w:val="009A43ED"/>
    <w:rsid w:val="009A44AE"/>
    <w:rsid w:val="009A462D"/>
    <w:rsid w:val="009A4931"/>
    <w:rsid w:val="009A4A6C"/>
    <w:rsid w:val="009A4F92"/>
    <w:rsid w:val="009A50FE"/>
    <w:rsid w:val="009A53F2"/>
    <w:rsid w:val="009A53FC"/>
    <w:rsid w:val="009A5A1C"/>
    <w:rsid w:val="009A5A7E"/>
    <w:rsid w:val="009A5CBA"/>
    <w:rsid w:val="009A5F30"/>
    <w:rsid w:val="009A64A4"/>
    <w:rsid w:val="009A64D0"/>
    <w:rsid w:val="009A6F2F"/>
    <w:rsid w:val="009A74A0"/>
    <w:rsid w:val="009A7640"/>
    <w:rsid w:val="009A7AD5"/>
    <w:rsid w:val="009A7AE7"/>
    <w:rsid w:val="009A7E6D"/>
    <w:rsid w:val="009A7ED8"/>
    <w:rsid w:val="009B01D0"/>
    <w:rsid w:val="009B0309"/>
    <w:rsid w:val="009B0A5C"/>
    <w:rsid w:val="009B1A06"/>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341"/>
    <w:rsid w:val="009B5374"/>
    <w:rsid w:val="009B5475"/>
    <w:rsid w:val="009B564E"/>
    <w:rsid w:val="009B5693"/>
    <w:rsid w:val="009B572D"/>
    <w:rsid w:val="009B5ECE"/>
    <w:rsid w:val="009B5FE1"/>
    <w:rsid w:val="009B6365"/>
    <w:rsid w:val="009B664D"/>
    <w:rsid w:val="009B684E"/>
    <w:rsid w:val="009B754C"/>
    <w:rsid w:val="009B79C0"/>
    <w:rsid w:val="009B7AA5"/>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6F8E"/>
    <w:rsid w:val="009C770F"/>
    <w:rsid w:val="009C781A"/>
    <w:rsid w:val="009C792F"/>
    <w:rsid w:val="009D02F3"/>
    <w:rsid w:val="009D037C"/>
    <w:rsid w:val="009D03C8"/>
    <w:rsid w:val="009D05DA"/>
    <w:rsid w:val="009D1513"/>
    <w:rsid w:val="009D1D56"/>
    <w:rsid w:val="009D1D95"/>
    <w:rsid w:val="009D1DD6"/>
    <w:rsid w:val="009D266B"/>
    <w:rsid w:val="009D2A46"/>
    <w:rsid w:val="009D48F3"/>
    <w:rsid w:val="009D4919"/>
    <w:rsid w:val="009D4FF0"/>
    <w:rsid w:val="009D5D12"/>
    <w:rsid w:val="009D5FBA"/>
    <w:rsid w:val="009D6874"/>
    <w:rsid w:val="009D6A63"/>
    <w:rsid w:val="009D703C"/>
    <w:rsid w:val="009D718F"/>
    <w:rsid w:val="009D7AB8"/>
    <w:rsid w:val="009D7B3E"/>
    <w:rsid w:val="009E036B"/>
    <w:rsid w:val="009E0662"/>
    <w:rsid w:val="009E068F"/>
    <w:rsid w:val="009E07B1"/>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32"/>
    <w:rsid w:val="009F0EDC"/>
    <w:rsid w:val="009F10C5"/>
    <w:rsid w:val="009F13B9"/>
    <w:rsid w:val="009F1654"/>
    <w:rsid w:val="009F179B"/>
    <w:rsid w:val="009F2C05"/>
    <w:rsid w:val="009F2D25"/>
    <w:rsid w:val="009F2EA0"/>
    <w:rsid w:val="009F2F37"/>
    <w:rsid w:val="009F344F"/>
    <w:rsid w:val="009F35F8"/>
    <w:rsid w:val="009F427B"/>
    <w:rsid w:val="009F4549"/>
    <w:rsid w:val="009F47B4"/>
    <w:rsid w:val="009F4A22"/>
    <w:rsid w:val="009F51E0"/>
    <w:rsid w:val="009F51E5"/>
    <w:rsid w:val="009F5871"/>
    <w:rsid w:val="009F5BE4"/>
    <w:rsid w:val="009F5D7B"/>
    <w:rsid w:val="009F6679"/>
    <w:rsid w:val="009F73C2"/>
    <w:rsid w:val="009F7670"/>
    <w:rsid w:val="009F781B"/>
    <w:rsid w:val="009F7B05"/>
    <w:rsid w:val="00A001CB"/>
    <w:rsid w:val="00A0029B"/>
    <w:rsid w:val="00A00456"/>
    <w:rsid w:val="00A00626"/>
    <w:rsid w:val="00A00EC6"/>
    <w:rsid w:val="00A014B0"/>
    <w:rsid w:val="00A01D9F"/>
    <w:rsid w:val="00A02199"/>
    <w:rsid w:val="00A02314"/>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4A4"/>
    <w:rsid w:val="00A1352A"/>
    <w:rsid w:val="00A136D1"/>
    <w:rsid w:val="00A13D71"/>
    <w:rsid w:val="00A13E54"/>
    <w:rsid w:val="00A13F97"/>
    <w:rsid w:val="00A14031"/>
    <w:rsid w:val="00A141EA"/>
    <w:rsid w:val="00A142A0"/>
    <w:rsid w:val="00A143FF"/>
    <w:rsid w:val="00A14499"/>
    <w:rsid w:val="00A15BA1"/>
    <w:rsid w:val="00A15F6C"/>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44E"/>
    <w:rsid w:val="00A234FD"/>
    <w:rsid w:val="00A2351A"/>
    <w:rsid w:val="00A23B6E"/>
    <w:rsid w:val="00A23CAB"/>
    <w:rsid w:val="00A23E4D"/>
    <w:rsid w:val="00A24C32"/>
    <w:rsid w:val="00A24E0D"/>
    <w:rsid w:val="00A25138"/>
    <w:rsid w:val="00A2552E"/>
    <w:rsid w:val="00A25EA9"/>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ADC"/>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369"/>
    <w:rsid w:val="00A36482"/>
    <w:rsid w:val="00A36803"/>
    <w:rsid w:val="00A368DB"/>
    <w:rsid w:val="00A36F61"/>
    <w:rsid w:val="00A36F75"/>
    <w:rsid w:val="00A3709A"/>
    <w:rsid w:val="00A3756E"/>
    <w:rsid w:val="00A37E31"/>
    <w:rsid w:val="00A4054E"/>
    <w:rsid w:val="00A407D2"/>
    <w:rsid w:val="00A40824"/>
    <w:rsid w:val="00A408D7"/>
    <w:rsid w:val="00A40AA9"/>
    <w:rsid w:val="00A40D58"/>
    <w:rsid w:val="00A419BD"/>
    <w:rsid w:val="00A41E2B"/>
    <w:rsid w:val="00A41E8C"/>
    <w:rsid w:val="00A42066"/>
    <w:rsid w:val="00A42170"/>
    <w:rsid w:val="00A42D73"/>
    <w:rsid w:val="00A44DD5"/>
    <w:rsid w:val="00A44E12"/>
    <w:rsid w:val="00A45075"/>
    <w:rsid w:val="00A45404"/>
    <w:rsid w:val="00A45563"/>
    <w:rsid w:val="00A457A9"/>
    <w:rsid w:val="00A45B10"/>
    <w:rsid w:val="00A45B74"/>
    <w:rsid w:val="00A45EA0"/>
    <w:rsid w:val="00A469C0"/>
    <w:rsid w:val="00A46A07"/>
    <w:rsid w:val="00A46B79"/>
    <w:rsid w:val="00A46B7B"/>
    <w:rsid w:val="00A46BA0"/>
    <w:rsid w:val="00A470FC"/>
    <w:rsid w:val="00A4761F"/>
    <w:rsid w:val="00A47D50"/>
    <w:rsid w:val="00A47EEE"/>
    <w:rsid w:val="00A47FEF"/>
    <w:rsid w:val="00A501FC"/>
    <w:rsid w:val="00A50787"/>
    <w:rsid w:val="00A5083F"/>
    <w:rsid w:val="00A509FE"/>
    <w:rsid w:val="00A50BBA"/>
    <w:rsid w:val="00A50EF6"/>
    <w:rsid w:val="00A51174"/>
    <w:rsid w:val="00A51324"/>
    <w:rsid w:val="00A51754"/>
    <w:rsid w:val="00A51B25"/>
    <w:rsid w:val="00A51D8C"/>
    <w:rsid w:val="00A51DCF"/>
    <w:rsid w:val="00A51F2D"/>
    <w:rsid w:val="00A52094"/>
    <w:rsid w:val="00A520E7"/>
    <w:rsid w:val="00A529F4"/>
    <w:rsid w:val="00A52E1D"/>
    <w:rsid w:val="00A52E5C"/>
    <w:rsid w:val="00A5301A"/>
    <w:rsid w:val="00A53B84"/>
    <w:rsid w:val="00A54415"/>
    <w:rsid w:val="00A54A85"/>
    <w:rsid w:val="00A54C19"/>
    <w:rsid w:val="00A557CB"/>
    <w:rsid w:val="00A55873"/>
    <w:rsid w:val="00A55DBF"/>
    <w:rsid w:val="00A56B70"/>
    <w:rsid w:val="00A5761F"/>
    <w:rsid w:val="00A579CE"/>
    <w:rsid w:val="00A579E0"/>
    <w:rsid w:val="00A609D2"/>
    <w:rsid w:val="00A60B22"/>
    <w:rsid w:val="00A61017"/>
    <w:rsid w:val="00A61499"/>
    <w:rsid w:val="00A61757"/>
    <w:rsid w:val="00A619BA"/>
    <w:rsid w:val="00A61AB8"/>
    <w:rsid w:val="00A61B44"/>
    <w:rsid w:val="00A61C47"/>
    <w:rsid w:val="00A61F0C"/>
    <w:rsid w:val="00A6214B"/>
    <w:rsid w:val="00A62266"/>
    <w:rsid w:val="00A62564"/>
    <w:rsid w:val="00A62731"/>
    <w:rsid w:val="00A62A77"/>
    <w:rsid w:val="00A62D96"/>
    <w:rsid w:val="00A62E0A"/>
    <w:rsid w:val="00A63483"/>
    <w:rsid w:val="00A6428E"/>
    <w:rsid w:val="00A649A4"/>
    <w:rsid w:val="00A64B28"/>
    <w:rsid w:val="00A64D39"/>
    <w:rsid w:val="00A6551F"/>
    <w:rsid w:val="00A657D7"/>
    <w:rsid w:val="00A65865"/>
    <w:rsid w:val="00A65A80"/>
    <w:rsid w:val="00A660AC"/>
    <w:rsid w:val="00A66174"/>
    <w:rsid w:val="00A6635F"/>
    <w:rsid w:val="00A663F0"/>
    <w:rsid w:val="00A66938"/>
    <w:rsid w:val="00A673D9"/>
    <w:rsid w:val="00A674C0"/>
    <w:rsid w:val="00A67AAA"/>
    <w:rsid w:val="00A67BDA"/>
    <w:rsid w:val="00A67E6C"/>
    <w:rsid w:val="00A702BF"/>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B50"/>
    <w:rsid w:val="00A74C38"/>
    <w:rsid w:val="00A74D4E"/>
    <w:rsid w:val="00A74FDD"/>
    <w:rsid w:val="00A75048"/>
    <w:rsid w:val="00A754C5"/>
    <w:rsid w:val="00A75B7C"/>
    <w:rsid w:val="00A76043"/>
    <w:rsid w:val="00A761D4"/>
    <w:rsid w:val="00A76457"/>
    <w:rsid w:val="00A76B59"/>
    <w:rsid w:val="00A7713D"/>
    <w:rsid w:val="00A77B08"/>
    <w:rsid w:val="00A77EC4"/>
    <w:rsid w:val="00A80135"/>
    <w:rsid w:val="00A802FF"/>
    <w:rsid w:val="00A8085B"/>
    <w:rsid w:val="00A80934"/>
    <w:rsid w:val="00A80C04"/>
    <w:rsid w:val="00A80DBC"/>
    <w:rsid w:val="00A80DD9"/>
    <w:rsid w:val="00A810FA"/>
    <w:rsid w:val="00A8133D"/>
    <w:rsid w:val="00A819FF"/>
    <w:rsid w:val="00A81ADB"/>
    <w:rsid w:val="00A81BEC"/>
    <w:rsid w:val="00A82394"/>
    <w:rsid w:val="00A824AA"/>
    <w:rsid w:val="00A82726"/>
    <w:rsid w:val="00A827D2"/>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03E"/>
    <w:rsid w:val="00A91486"/>
    <w:rsid w:val="00A9195E"/>
    <w:rsid w:val="00A91A00"/>
    <w:rsid w:val="00A91C79"/>
    <w:rsid w:val="00A92383"/>
    <w:rsid w:val="00A923E8"/>
    <w:rsid w:val="00A9241C"/>
    <w:rsid w:val="00A9244F"/>
    <w:rsid w:val="00A92879"/>
    <w:rsid w:val="00A92994"/>
    <w:rsid w:val="00A92A24"/>
    <w:rsid w:val="00A92ACE"/>
    <w:rsid w:val="00A92F45"/>
    <w:rsid w:val="00A92F9D"/>
    <w:rsid w:val="00A93FDB"/>
    <w:rsid w:val="00A9442A"/>
    <w:rsid w:val="00A95411"/>
    <w:rsid w:val="00A9564B"/>
    <w:rsid w:val="00A96124"/>
    <w:rsid w:val="00A96354"/>
    <w:rsid w:val="00A96F07"/>
    <w:rsid w:val="00A97138"/>
    <w:rsid w:val="00A9718A"/>
    <w:rsid w:val="00A973C6"/>
    <w:rsid w:val="00A9766B"/>
    <w:rsid w:val="00A977C2"/>
    <w:rsid w:val="00A978C2"/>
    <w:rsid w:val="00AA016F"/>
    <w:rsid w:val="00AA03F4"/>
    <w:rsid w:val="00AA155B"/>
    <w:rsid w:val="00AA185E"/>
    <w:rsid w:val="00AA1A47"/>
    <w:rsid w:val="00AA1B3E"/>
    <w:rsid w:val="00AA1ED6"/>
    <w:rsid w:val="00AA1EDF"/>
    <w:rsid w:val="00AA2195"/>
    <w:rsid w:val="00AA2595"/>
    <w:rsid w:val="00AA2638"/>
    <w:rsid w:val="00AA3B08"/>
    <w:rsid w:val="00AA3DDC"/>
    <w:rsid w:val="00AA4846"/>
    <w:rsid w:val="00AA4C40"/>
    <w:rsid w:val="00AA4FB9"/>
    <w:rsid w:val="00AA51D6"/>
    <w:rsid w:val="00AA54E1"/>
    <w:rsid w:val="00AA57B5"/>
    <w:rsid w:val="00AA5B37"/>
    <w:rsid w:val="00AA5E1B"/>
    <w:rsid w:val="00AA61CF"/>
    <w:rsid w:val="00AA63E3"/>
    <w:rsid w:val="00AA63EC"/>
    <w:rsid w:val="00AA6AA6"/>
    <w:rsid w:val="00AA6DEC"/>
    <w:rsid w:val="00AA7006"/>
    <w:rsid w:val="00AA75B6"/>
    <w:rsid w:val="00AA76F7"/>
    <w:rsid w:val="00AA7DA9"/>
    <w:rsid w:val="00AA7EBB"/>
    <w:rsid w:val="00AB00F2"/>
    <w:rsid w:val="00AB0309"/>
    <w:rsid w:val="00AB0955"/>
    <w:rsid w:val="00AB0BC8"/>
    <w:rsid w:val="00AB0F56"/>
    <w:rsid w:val="00AB1118"/>
    <w:rsid w:val="00AB11CA"/>
    <w:rsid w:val="00AB14D9"/>
    <w:rsid w:val="00AB14FB"/>
    <w:rsid w:val="00AB1A8A"/>
    <w:rsid w:val="00AB1CE1"/>
    <w:rsid w:val="00AB1DA6"/>
    <w:rsid w:val="00AB1E89"/>
    <w:rsid w:val="00AB20A7"/>
    <w:rsid w:val="00AB3264"/>
    <w:rsid w:val="00AB332A"/>
    <w:rsid w:val="00AB3371"/>
    <w:rsid w:val="00AB3451"/>
    <w:rsid w:val="00AB40A4"/>
    <w:rsid w:val="00AB4749"/>
    <w:rsid w:val="00AB4A86"/>
    <w:rsid w:val="00AB4AB8"/>
    <w:rsid w:val="00AB4BB5"/>
    <w:rsid w:val="00AB50A0"/>
    <w:rsid w:val="00AB5608"/>
    <w:rsid w:val="00AB618E"/>
    <w:rsid w:val="00AB655E"/>
    <w:rsid w:val="00AB660A"/>
    <w:rsid w:val="00AB6CFC"/>
    <w:rsid w:val="00AB7997"/>
    <w:rsid w:val="00AC007F"/>
    <w:rsid w:val="00AC03B8"/>
    <w:rsid w:val="00AC06F2"/>
    <w:rsid w:val="00AC097C"/>
    <w:rsid w:val="00AC0BD9"/>
    <w:rsid w:val="00AC1260"/>
    <w:rsid w:val="00AC18CD"/>
    <w:rsid w:val="00AC18EB"/>
    <w:rsid w:val="00AC1D94"/>
    <w:rsid w:val="00AC21E9"/>
    <w:rsid w:val="00AC2739"/>
    <w:rsid w:val="00AC2D41"/>
    <w:rsid w:val="00AC2ECD"/>
    <w:rsid w:val="00AC2EE5"/>
    <w:rsid w:val="00AC3119"/>
    <w:rsid w:val="00AC3368"/>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8D8"/>
    <w:rsid w:val="00AD3AAA"/>
    <w:rsid w:val="00AD3D2F"/>
    <w:rsid w:val="00AD3F94"/>
    <w:rsid w:val="00AD4124"/>
    <w:rsid w:val="00AD44B5"/>
    <w:rsid w:val="00AD4A5A"/>
    <w:rsid w:val="00AD54CB"/>
    <w:rsid w:val="00AD5848"/>
    <w:rsid w:val="00AD5BC6"/>
    <w:rsid w:val="00AD6050"/>
    <w:rsid w:val="00AD660D"/>
    <w:rsid w:val="00AD6827"/>
    <w:rsid w:val="00AD782E"/>
    <w:rsid w:val="00AD7888"/>
    <w:rsid w:val="00AD7E89"/>
    <w:rsid w:val="00AE04C4"/>
    <w:rsid w:val="00AE07D4"/>
    <w:rsid w:val="00AE07F4"/>
    <w:rsid w:val="00AE09EB"/>
    <w:rsid w:val="00AE0CC6"/>
    <w:rsid w:val="00AE0F6C"/>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196"/>
    <w:rsid w:val="00AE7A6E"/>
    <w:rsid w:val="00AE7FBF"/>
    <w:rsid w:val="00AF0645"/>
    <w:rsid w:val="00AF0FFF"/>
    <w:rsid w:val="00AF1C5D"/>
    <w:rsid w:val="00AF1E0C"/>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31D"/>
    <w:rsid w:val="00AF7F61"/>
    <w:rsid w:val="00B006FE"/>
    <w:rsid w:val="00B007CB"/>
    <w:rsid w:val="00B008F8"/>
    <w:rsid w:val="00B01310"/>
    <w:rsid w:val="00B02AA9"/>
    <w:rsid w:val="00B02FA3"/>
    <w:rsid w:val="00B03093"/>
    <w:rsid w:val="00B0348E"/>
    <w:rsid w:val="00B037D1"/>
    <w:rsid w:val="00B03C21"/>
    <w:rsid w:val="00B03D47"/>
    <w:rsid w:val="00B04158"/>
    <w:rsid w:val="00B04786"/>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786"/>
    <w:rsid w:val="00B12B14"/>
    <w:rsid w:val="00B133A3"/>
    <w:rsid w:val="00B133CC"/>
    <w:rsid w:val="00B13514"/>
    <w:rsid w:val="00B13798"/>
    <w:rsid w:val="00B13A2C"/>
    <w:rsid w:val="00B13C5C"/>
    <w:rsid w:val="00B13C9A"/>
    <w:rsid w:val="00B1402F"/>
    <w:rsid w:val="00B1423E"/>
    <w:rsid w:val="00B14925"/>
    <w:rsid w:val="00B14F5D"/>
    <w:rsid w:val="00B15150"/>
    <w:rsid w:val="00B1532E"/>
    <w:rsid w:val="00B155C9"/>
    <w:rsid w:val="00B157F9"/>
    <w:rsid w:val="00B167C6"/>
    <w:rsid w:val="00B17809"/>
    <w:rsid w:val="00B17CCC"/>
    <w:rsid w:val="00B17D6C"/>
    <w:rsid w:val="00B20155"/>
    <w:rsid w:val="00B20256"/>
    <w:rsid w:val="00B20D09"/>
    <w:rsid w:val="00B20F24"/>
    <w:rsid w:val="00B21260"/>
    <w:rsid w:val="00B21451"/>
    <w:rsid w:val="00B228DB"/>
    <w:rsid w:val="00B22B8C"/>
    <w:rsid w:val="00B22E63"/>
    <w:rsid w:val="00B22E65"/>
    <w:rsid w:val="00B2322B"/>
    <w:rsid w:val="00B235BD"/>
    <w:rsid w:val="00B23667"/>
    <w:rsid w:val="00B23C65"/>
    <w:rsid w:val="00B24399"/>
    <w:rsid w:val="00B24CB7"/>
    <w:rsid w:val="00B25CD4"/>
    <w:rsid w:val="00B25F0A"/>
    <w:rsid w:val="00B2629E"/>
    <w:rsid w:val="00B26927"/>
    <w:rsid w:val="00B269FF"/>
    <w:rsid w:val="00B2763F"/>
    <w:rsid w:val="00B2778B"/>
    <w:rsid w:val="00B27AAC"/>
    <w:rsid w:val="00B27B9B"/>
    <w:rsid w:val="00B27DA7"/>
    <w:rsid w:val="00B27F64"/>
    <w:rsid w:val="00B300F7"/>
    <w:rsid w:val="00B30929"/>
    <w:rsid w:val="00B30A55"/>
    <w:rsid w:val="00B30B4A"/>
    <w:rsid w:val="00B30CA5"/>
    <w:rsid w:val="00B30D0E"/>
    <w:rsid w:val="00B31179"/>
    <w:rsid w:val="00B3137B"/>
    <w:rsid w:val="00B316A7"/>
    <w:rsid w:val="00B31F91"/>
    <w:rsid w:val="00B31FC1"/>
    <w:rsid w:val="00B3291E"/>
    <w:rsid w:val="00B33128"/>
    <w:rsid w:val="00B331F3"/>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EB5"/>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28F9"/>
    <w:rsid w:val="00B431EC"/>
    <w:rsid w:val="00B43A58"/>
    <w:rsid w:val="00B43C95"/>
    <w:rsid w:val="00B43CAA"/>
    <w:rsid w:val="00B44822"/>
    <w:rsid w:val="00B44834"/>
    <w:rsid w:val="00B44DED"/>
    <w:rsid w:val="00B45050"/>
    <w:rsid w:val="00B452B9"/>
    <w:rsid w:val="00B45793"/>
    <w:rsid w:val="00B457F1"/>
    <w:rsid w:val="00B4586E"/>
    <w:rsid w:val="00B45A52"/>
    <w:rsid w:val="00B45B46"/>
    <w:rsid w:val="00B45C17"/>
    <w:rsid w:val="00B46175"/>
    <w:rsid w:val="00B46C9B"/>
    <w:rsid w:val="00B46D5E"/>
    <w:rsid w:val="00B46F09"/>
    <w:rsid w:val="00B47831"/>
    <w:rsid w:val="00B47BE8"/>
    <w:rsid w:val="00B47F2C"/>
    <w:rsid w:val="00B50A4C"/>
    <w:rsid w:val="00B5165A"/>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4FD0"/>
    <w:rsid w:val="00B55186"/>
    <w:rsid w:val="00B553EF"/>
    <w:rsid w:val="00B55DD5"/>
    <w:rsid w:val="00B55FC9"/>
    <w:rsid w:val="00B568FD"/>
    <w:rsid w:val="00B56AC2"/>
    <w:rsid w:val="00B56E23"/>
    <w:rsid w:val="00B573BE"/>
    <w:rsid w:val="00B575EC"/>
    <w:rsid w:val="00B57A70"/>
    <w:rsid w:val="00B57F76"/>
    <w:rsid w:val="00B60184"/>
    <w:rsid w:val="00B603C0"/>
    <w:rsid w:val="00B605CF"/>
    <w:rsid w:val="00B6073A"/>
    <w:rsid w:val="00B607CD"/>
    <w:rsid w:val="00B609B2"/>
    <w:rsid w:val="00B60E34"/>
    <w:rsid w:val="00B62448"/>
    <w:rsid w:val="00B627F5"/>
    <w:rsid w:val="00B62875"/>
    <w:rsid w:val="00B62F73"/>
    <w:rsid w:val="00B6385F"/>
    <w:rsid w:val="00B63D4C"/>
    <w:rsid w:val="00B640C4"/>
    <w:rsid w:val="00B64AC0"/>
    <w:rsid w:val="00B6599F"/>
    <w:rsid w:val="00B659BF"/>
    <w:rsid w:val="00B65FEB"/>
    <w:rsid w:val="00B6602F"/>
    <w:rsid w:val="00B661C9"/>
    <w:rsid w:val="00B664C7"/>
    <w:rsid w:val="00B666EA"/>
    <w:rsid w:val="00B66799"/>
    <w:rsid w:val="00B6684F"/>
    <w:rsid w:val="00B66879"/>
    <w:rsid w:val="00B7060C"/>
    <w:rsid w:val="00B7080E"/>
    <w:rsid w:val="00B70D53"/>
    <w:rsid w:val="00B7176B"/>
    <w:rsid w:val="00B71827"/>
    <w:rsid w:val="00B7278E"/>
    <w:rsid w:val="00B72B31"/>
    <w:rsid w:val="00B72C97"/>
    <w:rsid w:val="00B73085"/>
    <w:rsid w:val="00B735C0"/>
    <w:rsid w:val="00B739F6"/>
    <w:rsid w:val="00B73A98"/>
    <w:rsid w:val="00B74275"/>
    <w:rsid w:val="00B743F3"/>
    <w:rsid w:val="00B74523"/>
    <w:rsid w:val="00B747E4"/>
    <w:rsid w:val="00B748E7"/>
    <w:rsid w:val="00B74A08"/>
    <w:rsid w:val="00B74B45"/>
    <w:rsid w:val="00B75041"/>
    <w:rsid w:val="00B756C7"/>
    <w:rsid w:val="00B75A02"/>
    <w:rsid w:val="00B75BB0"/>
    <w:rsid w:val="00B768FC"/>
    <w:rsid w:val="00B76937"/>
    <w:rsid w:val="00B76D63"/>
    <w:rsid w:val="00B77C10"/>
    <w:rsid w:val="00B803E3"/>
    <w:rsid w:val="00B804B0"/>
    <w:rsid w:val="00B804D5"/>
    <w:rsid w:val="00B8065D"/>
    <w:rsid w:val="00B8163D"/>
    <w:rsid w:val="00B81A32"/>
    <w:rsid w:val="00B81A6C"/>
    <w:rsid w:val="00B81EC0"/>
    <w:rsid w:val="00B81FF4"/>
    <w:rsid w:val="00B82665"/>
    <w:rsid w:val="00B8266A"/>
    <w:rsid w:val="00B827F4"/>
    <w:rsid w:val="00B82B4A"/>
    <w:rsid w:val="00B82CED"/>
    <w:rsid w:val="00B8357A"/>
    <w:rsid w:val="00B836DD"/>
    <w:rsid w:val="00B83728"/>
    <w:rsid w:val="00B8392B"/>
    <w:rsid w:val="00B83D2E"/>
    <w:rsid w:val="00B84195"/>
    <w:rsid w:val="00B84470"/>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0F1"/>
    <w:rsid w:val="00B87259"/>
    <w:rsid w:val="00B8745A"/>
    <w:rsid w:val="00B877A2"/>
    <w:rsid w:val="00B879D1"/>
    <w:rsid w:val="00B87C8A"/>
    <w:rsid w:val="00B90032"/>
    <w:rsid w:val="00B9033E"/>
    <w:rsid w:val="00B909C2"/>
    <w:rsid w:val="00B90DEF"/>
    <w:rsid w:val="00B90F73"/>
    <w:rsid w:val="00B91EDB"/>
    <w:rsid w:val="00B9287B"/>
    <w:rsid w:val="00B92D99"/>
    <w:rsid w:val="00B93744"/>
    <w:rsid w:val="00B93866"/>
    <w:rsid w:val="00B939B0"/>
    <w:rsid w:val="00B93AED"/>
    <w:rsid w:val="00B93B59"/>
    <w:rsid w:val="00B9406A"/>
    <w:rsid w:val="00B9408D"/>
    <w:rsid w:val="00B94216"/>
    <w:rsid w:val="00B9427C"/>
    <w:rsid w:val="00B942C4"/>
    <w:rsid w:val="00B9499D"/>
    <w:rsid w:val="00B94A35"/>
    <w:rsid w:val="00B94BB8"/>
    <w:rsid w:val="00B95145"/>
    <w:rsid w:val="00B9527D"/>
    <w:rsid w:val="00B956C8"/>
    <w:rsid w:val="00B9599E"/>
    <w:rsid w:val="00B961C7"/>
    <w:rsid w:val="00B965D6"/>
    <w:rsid w:val="00B96723"/>
    <w:rsid w:val="00B9696B"/>
    <w:rsid w:val="00B97484"/>
    <w:rsid w:val="00B979BA"/>
    <w:rsid w:val="00B97D8F"/>
    <w:rsid w:val="00BA076A"/>
    <w:rsid w:val="00BA0D06"/>
    <w:rsid w:val="00BA2280"/>
    <w:rsid w:val="00BA2323"/>
    <w:rsid w:val="00BA2858"/>
    <w:rsid w:val="00BA2A08"/>
    <w:rsid w:val="00BA2D58"/>
    <w:rsid w:val="00BA41E5"/>
    <w:rsid w:val="00BA4BE8"/>
    <w:rsid w:val="00BA4DFD"/>
    <w:rsid w:val="00BA5108"/>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325"/>
    <w:rsid w:val="00BB3776"/>
    <w:rsid w:val="00BB3BF1"/>
    <w:rsid w:val="00BB3D94"/>
    <w:rsid w:val="00BB42D8"/>
    <w:rsid w:val="00BB4B8C"/>
    <w:rsid w:val="00BB4CEF"/>
    <w:rsid w:val="00BB4F63"/>
    <w:rsid w:val="00BB51E9"/>
    <w:rsid w:val="00BB60EE"/>
    <w:rsid w:val="00BB613E"/>
    <w:rsid w:val="00BB6153"/>
    <w:rsid w:val="00BB62EA"/>
    <w:rsid w:val="00BB676F"/>
    <w:rsid w:val="00BB6DEC"/>
    <w:rsid w:val="00BB707F"/>
    <w:rsid w:val="00BB7644"/>
    <w:rsid w:val="00BB7649"/>
    <w:rsid w:val="00BB7C16"/>
    <w:rsid w:val="00BB7D92"/>
    <w:rsid w:val="00BC0035"/>
    <w:rsid w:val="00BC00CA"/>
    <w:rsid w:val="00BC0728"/>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665"/>
    <w:rsid w:val="00BC6C63"/>
    <w:rsid w:val="00BC6DC9"/>
    <w:rsid w:val="00BC6E64"/>
    <w:rsid w:val="00BC6EA9"/>
    <w:rsid w:val="00BC7703"/>
    <w:rsid w:val="00BC7AF3"/>
    <w:rsid w:val="00BC7E59"/>
    <w:rsid w:val="00BD0085"/>
    <w:rsid w:val="00BD0629"/>
    <w:rsid w:val="00BD0F08"/>
    <w:rsid w:val="00BD12EF"/>
    <w:rsid w:val="00BD287B"/>
    <w:rsid w:val="00BD2F8B"/>
    <w:rsid w:val="00BD3851"/>
    <w:rsid w:val="00BD4127"/>
    <w:rsid w:val="00BD484D"/>
    <w:rsid w:val="00BD48AC"/>
    <w:rsid w:val="00BD4D19"/>
    <w:rsid w:val="00BD4FE3"/>
    <w:rsid w:val="00BD5171"/>
    <w:rsid w:val="00BD5980"/>
    <w:rsid w:val="00BD5B3D"/>
    <w:rsid w:val="00BD5D20"/>
    <w:rsid w:val="00BD5F1A"/>
    <w:rsid w:val="00BD62FD"/>
    <w:rsid w:val="00BD6520"/>
    <w:rsid w:val="00BD75BB"/>
    <w:rsid w:val="00BD79F6"/>
    <w:rsid w:val="00BE0204"/>
    <w:rsid w:val="00BE0346"/>
    <w:rsid w:val="00BE0C1E"/>
    <w:rsid w:val="00BE1085"/>
    <w:rsid w:val="00BE1161"/>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2DE6"/>
    <w:rsid w:val="00BF3208"/>
    <w:rsid w:val="00BF3279"/>
    <w:rsid w:val="00BF33D6"/>
    <w:rsid w:val="00BF3555"/>
    <w:rsid w:val="00BF44DE"/>
    <w:rsid w:val="00BF4616"/>
    <w:rsid w:val="00BF4A22"/>
    <w:rsid w:val="00BF4C3F"/>
    <w:rsid w:val="00BF4C93"/>
    <w:rsid w:val="00BF5038"/>
    <w:rsid w:val="00BF7006"/>
    <w:rsid w:val="00BF74C7"/>
    <w:rsid w:val="00BF7E9D"/>
    <w:rsid w:val="00BF7FD0"/>
    <w:rsid w:val="00C00135"/>
    <w:rsid w:val="00C00188"/>
    <w:rsid w:val="00C005E4"/>
    <w:rsid w:val="00C00AEA"/>
    <w:rsid w:val="00C00BE4"/>
    <w:rsid w:val="00C013C1"/>
    <w:rsid w:val="00C013E5"/>
    <w:rsid w:val="00C015F1"/>
    <w:rsid w:val="00C0172A"/>
    <w:rsid w:val="00C01AF6"/>
    <w:rsid w:val="00C01BD2"/>
    <w:rsid w:val="00C01F33"/>
    <w:rsid w:val="00C0208B"/>
    <w:rsid w:val="00C0298B"/>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3EE"/>
    <w:rsid w:val="00C215F8"/>
    <w:rsid w:val="00C21864"/>
    <w:rsid w:val="00C218CC"/>
    <w:rsid w:val="00C21BFF"/>
    <w:rsid w:val="00C21C11"/>
    <w:rsid w:val="00C22032"/>
    <w:rsid w:val="00C221CA"/>
    <w:rsid w:val="00C225CD"/>
    <w:rsid w:val="00C225E3"/>
    <w:rsid w:val="00C225FC"/>
    <w:rsid w:val="00C22739"/>
    <w:rsid w:val="00C2299F"/>
    <w:rsid w:val="00C22ABC"/>
    <w:rsid w:val="00C22C54"/>
    <w:rsid w:val="00C22C85"/>
    <w:rsid w:val="00C2309B"/>
    <w:rsid w:val="00C232AC"/>
    <w:rsid w:val="00C23716"/>
    <w:rsid w:val="00C2377D"/>
    <w:rsid w:val="00C23790"/>
    <w:rsid w:val="00C239C8"/>
    <w:rsid w:val="00C23E64"/>
    <w:rsid w:val="00C23FB7"/>
    <w:rsid w:val="00C24398"/>
    <w:rsid w:val="00C247F0"/>
    <w:rsid w:val="00C25389"/>
    <w:rsid w:val="00C25949"/>
    <w:rsid w:val="00C25A46"/>
    <w:rsid w:val="00C25D41"/>
    <w:rsid w:val="00C25D52"/>
    <w:rsid w:val="00C264B4"/>
    <w:rsid w:val="00C269A1"/>
    <w:rsid w:val="00C27407"/>
    <w:rsid w:val="00C27661"/>
    <w:rsid w:val="00C277C8"/>
    <w:rsid w:val="00C279B5"/>
    <w:rsid w:val="00C27B65"/>
    <w:rsid w:val="00C27C45"/>
    <w:rsid w:val="00C30C78"/>
    <w:rsid w:val="00C31D88"/>
    <w:rsid w:val="00C31DAF"/>
    <w:rsid w:val="00C31F15"/>
    <w:rsid w:val="00C31F4E"/>
    <w:rsid w:val="00C320BC"/>
    <w:rsid w:val="00C32368"/>
    <w:rsid w:val="00C324B1"/>
    <w:rsid w:val="00C32DDD"/>
    <w:rsid w:val="00C33080"/>
    <w:rsid w:val="00C33514"/>
    <w:rsid w:val="00C34189"/>
    <w:rsid w:val="00C342E2"/>
    <w:rsid w:val="00C343BB"/>
    <w:rsid w:val="00C34425"/>
    <w:rsid w:val="00C347DD"/>
    <w:rsid w:val="00C349F2"/>
    <w:rsid w:val="00C35226"/>
    <w:rsid w:val="00C356E8"/>
    <w:rsid w:val="00C358E5"/>
    <w:rsid w:val="00C369BE"/>
    <w:rsid w:val="00C36BB9"/>
    <w:rsid w:val="00C3719D"/>
    <w:rsid w:val="00C378C5"/>
    <w:rsid w:val="00C37A36"/>
    <w:rsid w:val="00C37A69"/>
    <w:rsid w:val="00C37CB2"/>
    <w:rsid w:val="00C40FE4"/>
    <w:rsid w:val="00C412B4"/>
    <w:rsid w:val="00C4172C"/>
    <w:rsid w:val="00C41741"/>
    <w:rsid w:val="00C41E1E"/>
    <w:rsid w:val="00C42189"/>
    <w:rsid w:val="00C42665"/>
    <w:rsid w:val="00C42695"/>
    <w:rsid w:val="00C42862"/>
    <w:rsid w:val="00C429A0"/>
    <w:rsid w:val="00C4351B"/>
    <w:rsid w:val="00C435A0"/>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C08"/>
    <w:rsid w:val="00C52F0E"/>
    <w:rsid w:val="00C5310C"/>
    <w:rsid w:val="00C53251"/>
    <w:rsid w:val="00C53A3E"/>
    <w:rsid w:val="00C54321"/>
    <w:rsid w:val="00C546E9"/>
    <w:rsid w:val="00C54995"/>
    <w:rsid w:val="00C54B71"/>
    <w:rsid w:val="00C54D41"/>
    <w:rsid w:val="00C54F19"/>
    <w:rsid w:val="00C5567A"/>
    <w:rsid w:val="00C55707"/>
    <w:rsid w:val="00C5571C"/>
    <w:rsid w:val="00C55EEB"/>
    <w:rsid w:val="00C55F37"/>
    <w:rsid w:val="00C5616B"/>
    <w:rsid w:val="00C5630B"/>
    <w:rsid w:val="00C5638D"/>
    <w:rsid w:val="00C56767"/>
    <w:rsid w:val="00C57326"/>
    <w:rsid w:val="00C60783"/>
    <w:rsid w:val="00C60B7D"/>
    <w:rsid w:val="00C60C03"/>
    <w:rsid w:val="00C60EEF"/>
    <w:rsid w:val="00C612F2"/>
    <w:rsid w:val="00C61C10"/>
    <w:rsid w:val="00C61E0B"/>
    <w:rsid w:val="00C620F6"/>
    <w:rsid w:val="00C6236D"/>
    <w:rsid w:val="00C624ED"/>
    <w:rsid w:val="00C6292B"/>
    <w:rsid w:val="00C629A4"/>
    <w:rsid w:val="00C62EDD"/>
    <w:rsid w:val="00C635CB"/>
    <w:rsid w:val="00C637E5"/>
    <w:rsid w:val="00C639A3"/>
    <w:rsid w:val="00C63C34"/>
    <w:rsid w:val="00C641A3"/>
    <w:rsid w:val="00C641CA"/>
    <w:rsid w:val="00C644BE"/>
    <w:rsid w:val="00C64672"/>
    <w:rsid w:val="00C65CAD"/>
    <w:rsid w:val="00C6641A"/>
    <w:rsid w:val="00C671C4"/>
    <w:rsid w:val="00C67259"/>
    <w:rsid w:val="00C67E54"/>
    <w:rsid w:val="00C700CB"/>
    <w:rsid w:val="00C70455"/>
    <w:rsid w:val="00C70697"/>
    <w:rsid w:val="00C7095F"/>
    <w:rsid w:val="00C70960"/>
    <w:rsid w:val="00C70EE4"/>
    <w:rsid w:val="00C71EA2"/>
    <w:rsid w:val="00C71FC1"/>
    <w:rsid w:val="00C72093"/>
    <w:rsid w:val="00C723E3"/>
    <w:rsid w:val="00C72504"/>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4E"/>
    <w:rsid w:val="00C77F90"/>
    <w:rsid w:val="00C8045A"/>
    <w:rsid w:val="00C808E9"/>
    <w:rsid w:val="00C80A0C"/>
    <w:rsid w:val="00C81176"/>
    <w:rsid w:val="00C81293"/>
    <w:rsid w:val="00C81568"/>
    <w:rsid w:val="00C81850"/>
    <w:rsid w:val="00C82153"/>
    <w:rsid w:val="00C82628"/>
    <w:rsid w:val="00C833F2"/>
    <w:rsid w:val="00C8357E"/>
    <w:rsid w:val="00C837CF"/>
    <w:rsid w:val="00C83DB5"/>
    <w:rsid w:val="00C840BD"/>
    <w:rsid w:val="00C8413E"/>
    <w:rsid w:val="00C8431E"/>
    <w:rsid w:val="00C8482C"/>
    <w:rsid w:val="00C84882"/>
    <w:rsid w:val="00C84B63"/>
    <w:rsid w:val="00C8505E"/>
    <w:rsid w:val="00C85610"/>
    <w:rsid w:val="00C857E4"/>
    <w:rsid w:val="00C85C4A"/>
    <w:rsid w:val="00C87093"/>
    <w:rsid w:val="00C87212"/>
    <w:rsid w:val="00C872CF"/>
    <w:rsid w:val="00C878E4"/>
    <w:rsid w:val="00C9027A"/>
    <w:rsid w:val="00C9068E"/>
    <w:rsid w:val="00C9100A"/>
    <w:rsid w:val="00C91101"/>
    <w:rsid w:val="00C91368"/>
    <w:rsid w:val="00C91F3A"/>
    <w:rsid w:val="00C92473"/>
    <w:rsid w:val="00C92E53"/>
    <w:rsid w:val="00C92F32"/>
    <w:rsid w:val="00C93423"/>
    <w:rsid w:val="00C934C2"/>
    <w:rsid w:val="00C93713"/>
    <w:rsid w:val="00C93814"/>
    <w:rsid w:val="00C93904"/>
    <w:rsid w:val="00C93C4B"/>
    <w:rsid w:val="00C944AB"/>
    <w:rsid w:val="00C94B51"/>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14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2D8"/>
    <w:rsid w:val="00CA67EE"/>
    <w:rsid w:val="00CA6CAA"/>
    <w:rsid w:val="00CA6CBF"/>
    <w:rsid w:val="00CA6FCC"/>
    <w:rsid w:val="00CA7045"/>
    <w:rsid w:val="00CA787B"/>
    <w:rsid w:val="00CA7D6D"/>
    <w:rsid w:val="00CB13D8"/>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B4A"/>
    <w:rsid w:val="00CB5C88"/>
    <w:rsid w:val="00CB5CA6"/>
    <w:rsid w:val="00CB5CC2"/>
    <w:rsid w:val="00CB6714"/>
    <w:rsid w:val="00CB6B3C"/>
    <w:rsid w:val="00CB6B53"/>
    <w:rsid w:val="00CB7170"/>
    <w:rsid w:val="00CB7B1F"/>
    <w:rsid w:val="00CB7CD2"/>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C7F18"/>
    <w:rsid w:val="00CD024A"/>
    <w:rsid w:val="00CD0547"/>
    <w:rsid w:val="00CD0865"/>
    <w:rsid w:val="00CD0C3F"/>
    <w:rsid w:val="00CD0CA9"/>
    <w:rsid w:val="00CD1188"/>
    <w:rsid w:val="00CD11EE"/>
    <w:rsid w:val="00CD1299"/>
    <w:rsid w:val="00CD12F5"/>
    <w:rsid w:val="00CD1EE4"/>
    <w:rsid w:val="00CD1F2A"/>
    <w:rsid w:val="00CD2578"/>
    <w:rsid w:val="00CD2659"/>
    <w:rsid w:val="00CD2796"/>
    <w:rsid w:val="00CD2A3C"/>
    <w:rsid w:val="00CD2DB0"/>
    <w:rsid w:val="00CD2EC6"/>
    <w:rsid w:val="00CD2ED1"/>
    <w:rsid w:val="00CD2F5A"/>
    <w:rsid w:val="00CD3195"/>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88B"/>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B24"/>
    <w:rsid w:val="00D004EF"/>
    <w:rsid w:val="00D00F9E"/>
    <w:rsid w:val="00D01720"/>
    <w:rsid w:val="00D0244E"/>
    <w:rsid w:val="00D02775"/>
    <w:rsid w:val="00D02DAD"/>
    <w:rsid w:val="00D030F7"/>
    <w:rsid w:val="00D0349B"/>
    <w:rsid w:val="00D036A0"/>
    <w:rsid w:val="00D03E26"/>
    <w:rsid w:val="00D03FAB"/>
    <w:rsid w:val="00D043EB"/>
    <w:rsid w:val="00D044EB"/>
    <w:rsid w:val="00D0467F"/>
    <w:rsid w:val="00D04B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6D6B"/>
    <w:rsid w:val="00D170A2"/>
    <w:rsid w:val="00D1750E"/>
    <w:rsid w:val="00D17C67"/>
    <w:rsid w:val="00D20128"/>
    <w:rsid w:val="00D20555"/>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4799"/>
    <w:rsid w:val="00D24FF8"/>
    <w:rsid w:val="00D250B8"/>
    <w:rsid w:val="00D254DD"/>
    <w:rsid w:val="00D256D4"/>
    <w:rsid w:val="00D25B5D"/>
    <w:rsid w:val="00D25F52"/>
    <w:rsid w:val="00D26144"/>
    <w:rsid w:val="00D261BD"/>
    <w:rsid w:val="00D262D1"/>
    <w:rsid w:val="00D26936"/>
    <w:rsid w:val="00D26BC4"/>
    <w:rsid w:val="00D26D45"/>
    <w:rsid w:val="00D276EF"/>
    <w:rsid w:val="00D278DA"/>
    <w:rsid w:val="00D30335"/>
    <w:rsid w:val="00D30F76"/>
    <w:rsid w:val="00D3105A"/>
    <w:rsid w:val="00D3106B"/>
    <w:rsid w:val="00D3112A"/>
    <w:rsid w:val="00D31203"/>
    <w:rsid w:val="00D31363"/>
    <w:rsid w:val="00D31A95"/>
    <w:rsid w:val="00D3255C"/>
    <w:rsid w:val="00D32AAA"/>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0F1"/>
    <w:rsid w:val="00D371CC"/>
    <w:rsid w:val="00D37233"/>
    <w:rsid w:val="00D3729C"/>
    <w:rsid w:val="00D37401"/>
    <w:rsid w:val="00D3749A"/>
    <w:rsid w:val="00D3761C"/>
    <w:rsid w:val="00D37A17"/>
    <w:rsid w:val="00D37CE1"/>
    <w:rsid w:val="00D37D87"/>
    <w:rsid w:val="00D37E3C"/>
    <w:rsid w:val="00D4028A"/>
    <w:rsid w:val="00D4041A"/>
    <w:rsid w:val="00D40548"/>
    <w:rsid w:val="00D40596"/>
    <w:rsid w:val="00D40723"/>
    <w:rsid w:val="00D40B26"/>
    <w:rsid w:val="00D40B33"/>
    <w:rsid w:val="00D40D29"/>
    <w:rsid w:val="00D412A2"/>
    <w:rsid w:val="00D41754"/>
    <w:rsid w:val="00D417B8"/>
    <w:rsid w:val="00D41B12"/>
    <w:rsid w:val="00D41DF9"/>
    <w:rsid w:val="00D4243E"/>
    <w:rsid w:val="00D426F0"/>
    <w:rsid w:val="00D42F3B"/>
    <w:rsid w:val="00D4318F"/>
    <w:rsid w:val="00D432B5"/>
    <w:rsid w:val="00D43401"/>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392"/>
    <w:rsid w:val="00D475A7"/>
    <w:rsid w:val="00D47CBA"/>
    <w:rsid w:val="00D504EF"/>
    <w:rsid w:val="00D5082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57F5C"/>
    <w:rsid w:val="00D60563"/>
    <w:rsid w:val="00D6085B"/>
    <w:rsid w:val="00D60ABF"/>
    <w:rsid w:val="00D60B3A"/>
    <w:rsid w:val="00D619EE"/>
    <w:rsid w:val="00D61ABE"/>
    <w:rsid w:val="00D61AF5"/>
    <w:rsid w:val="00D6210F"/>
    <w:rsid w:val="00D6249E"/>
    <w:rsid w:val="00D624D3"/>
    <w:rsid w:val="00D62A97"/>
    <w:rsid w:val="00D62C91"/>
    <w:rsid w:val="00D62EF1"/>
    <w:rsid w:val="00D63A7F"/>
    <w:rsid w:val="00D6422F"/>
    <w:rsid w:val="00D64B38"/>
    <w:rsid w:val="00D65183"/>
    <w:rsid w:val="00D652B5"/>
    <w:rsid w:val="00D6547D"/>
    <w:rsid w:val="00D656D3"/>
    <w:rsid w:val="00D66155"/>
    <w:rsid w:val="00D670A2"/>
    <w:rsid w:val="00D67395"/>
    <w:rsid w:val="00D678B4"/>
    <w:rsid w:val="00D67C73"/>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5C33"/>
    <w:rsid w:val="00D75CD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337"/>
    <w:rsid w:val="00D83E61"/>
    <w:rsid w:val="00D84250"/>
    <w:rsid w:val="00D84934"/>
    <w:rsid w:val="00D8494D"/>
    <w:rsid w:val="00D84A47"/>
    <w:rsid w:val="00D84B09"/>
    <w:rsid w:val="00D85AA5"/>
    <w:rsid w:val="00D86075"/>
    <w:rsid w:val="00D8654A"/>
    <w:rsid w:val="00D86CA3"/>
    <w:rsid w:val="00D86EB5"/>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58"/>
    <w:rsid w:val="00D92E88"/>
    <w:rsid w:val="00D92F40"/>
    <w:rsid w:val="00D92F48"/>
    <w:rsid w:val="00D93419"/>
    <w:rsid w:val="00D93587"/>
    <w:rsid w:val="00D939B4"/>
    <w:rsid w:val="00D93D7B"/>
    <w:rsid w:val="00D94945"/>
    <w:rsid w:val="00D95182"/>
    <w:rsid w:val="00D9564F"/>
    <w:rsid w:val="00D9595F"/>
    <w:rsid w:val="00D95BF1"/>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4E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1EB7"/>
    <w:rsid w:val="00DB25BB"/>
    <w:rsid w:val="00DB2FA6"/>
    <w:rsid w:val="00DB314E"/>
    <w:rsid w:val="00DB377D"/>
    <w:rsid w:val="00DB3E54"/>
    <w:rsid w:val="00DB4110"/>
    <w:rsid w:val="00DB453E"/>
    <w:rsid w:val="00DB4765"/>
    <w:rsid w:val="00DB560A"/>
    <w:rsid w:val="00DB5CEF"/>
    <w:rsid w:val="00DB5E0C"/>
    <w:rsid w:val="00DB5E33"/>
    <w:rsid w:val="00DB66C5"/>
    <w:rsid w:val="00DB6A44"/>
    <w:rsid w:val="00DB741C"/>
    <w:rsid w:val="00DB75D9"/>
    <w:rsid w:val="00DB7D32"/>
    <w:rsid w:val="00DB7F0A"/>
    <w:rsid w:val="00DC01C1"/>
    <w:rsid w:val="00DC0408"/>
    <w:rsid w:val="00DC1506"/>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1A9"/>
    <w:rsid w:val="00DD1749"/>
    <w:rsid w:val="00DD2C53"/>
    <w:rsid w:val="00DD2F9E"/>
    <w:rsid w:val="00DD3005"/>
    <w:rsid w:val="00DD32D4"/>
    <w:rsid w:val="00DD36DB"/>
    <w:rsid w:val="00DD3C3F"/>
    <w:rsid w:val="00DD4325"/>
    <w:rsid w:val="00DD495C"/>
    <w:rsid w:val="00DD4E59"/>
    <w:rsid w:val="00DD4FD3"/>
    <w:rsid w:val="00DD5898"/>
    <w:rsid w:val="00DD593F"/>
    <w:rsid w:val="00DD5BE6"/>
    <w:rsid w:val="00DD5C62"/>
    <w:rsid w:val="00DD5E07"/>
    <w:rsid w:val="00DD6103"/>
    <w:rsid w:val="00DD7182"/>
    <w:rsid w:val="00DD7B50"/>
    <w:rsid w:val="00DD7F37"/>
    <w:rsid w:val="00DD7F97"/>
    <w:rsid w:val="00DD7FB5"/>
    <w:rsid w:val="00DE03E6"/>
    <w:rsid w:val="00DE0439"/>
    <w:rsid w:val="00DE0B33"/>
    <w:rsid w:val="00DE0F8B"/>
    <w:rsid w:val="00DE11CE"/>
    <w:rsid w:val="00DE1369"/>
    <w:rsid w:val="00DE13A9"/>
    <w:rsid w:val="00DE24E6"/>
    <w:rsid w:val="00DE2848"/>
    <w:rsid w:val="00DE29F0"/>
    <w:rsid w:val="00DE2C37"/>
    <w:rsid w:val="00DE2CF3"/>
    <w:rsid w:val="00DE3FB7"/>
    <w:rsid w:val="00DE4A50"/>
    <w:rsid w:val="00DE4CF1"/>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25C"/>
    <w:rsid w:val="00DF068A"/>
    <w:rsid w:val="00DF06C8"/>
    <w:rsid w:val="00DF0A28"/>
    <w:rsid w:val="00DF0B6E"/>
    <w:rsid w:val="00DF0E7D"/>
    <w:rsid w:val="00DF11D4"/>
    <w:rsid w:val="00DF15E0"/>
    <w:rsid w:val="00DF18B6"/>
    <w:rsid w:val="00DF18BA"/>
    <w:rsid w:val="00DF1CAC"/>
    <w:rsid w:val="00DF207F"/>
    <w:rsid w:val="00DF2211"/>
    <w:rsid w:val="00DF2A6E"/>
    <w:rsid w:val="00DF2C6B"/>
    <w:rsid w:val="00DF323C"/>
    <w:rsid w:val="00DF3761"/>
    <w:rsid w:val="00DF37A0"/>
    <w:rsid w:val="00DF3AEB"/>
    <w:rsid w:val="00DF40A4"/>
    <w:rsid w:val="00DF450D"/>
    <w:rsid w:val="00DF48A9"/>
    <w:rsid w:val="00DF4BB5"/>
    <w:rsid w:val="00DF4E01"/>
    <w:rsid w:val="00DF505D"/>
    <w:rsid w:val="00DF5085"/>
    <w:rsid w:val="00DF56DA"/>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41"/>
    <w:rsid w:val="00E0377A"/>
    <w:rsid w:val="00E03813"/>
    <w:rsid w:val="00E03DC4"/>
    <w:rsid w:val="00E041C7"/>
    <w:rsid w:val="00E0445B"/>
    <w:rsid w:val="00E04F6C"/>
    <w:rsid w:val="00E0523D"/>
    <w:rsid w:val="00E058A0"/>
    <w:rsid w:val="00E05C75"/>
    <w:rsid w:val="00E05CD2"/>
    <w:rsid w:val="00E061F8"/>
    <w:rsid w:val="00E062B9"/>
    <w:rsid w:val="00E0677A"/>
    <w:rsid w:val="00E067DA"/>
    <w:rsid w:val="00E06E16"/>
    <w:rsid w:val="00E07325"/>
    <w:rsid w:val="00E07700"/>
    <w:rsid w:val="00E101D2"/>
    <w:rsid w:val="00E10FBD"/>
    <w:rsid w:val="00E110E7"/>
    <w:rsid w:val="00E11228"/>
    <w:rsid w:val="00E1144A"/>
    <w:rsid w:val="00E11B20"/>
    <w:rsid w:val="00E12100"/>
    <w:rsid w:val="00E12127"/>
    <w:rsid w:val="00E12327"/>
    <w:rsid w:val="00E125E0"/>
    <w:rsid w:val="00E12842"/>
    <w:rsid w:val="00E12875"/>
    <w:rsid w:val="00E13450"/>
    <w:rsid w:val="00E14BFF"/>
    <w:rsid w:val="00E15AAD"/>
    <w:rsid w:val="00E1600D"/>
    <w:rsid w:val="00E16570"/>
    <w:rsid w:val="00E1691A"/>
    <w:rsid w:val="00E16C1E"/>
    <w:rsid w:val="00E17091"/>
    <w:rsid w:val="00E17DD8"/>
    <w:rsid w:val="00E17FA2"/>
    <w:rsid w:val="00E200DC"/>
    <w:rsid w:val="00E2090F"/>
    <w:rsid w:val="00E20D00"/>
    <w:rsid w:val="00E21099"/>
    <w:rsid w:val="00E217BF"/>
    <w:rsid w:val="00E21837"/>
    <w:rsid w:val="00E218EE"/>
    <w:rsid w:val="00E21AC7"/>
    <w:rsid w:val="00E22169"/>
    <w:rsid w:val="00E22330"/>
    <w:rsid w:val="00E2262B"/>
    <w:rsid w:val="00E226D9"/>
    <w:rsid w:val="00E22EDA"/>
    <w:rsid w:val="00E232BF"/>
    <w:rsid w:val="00E2356A"/>
    <w:rsid w:val="00E241EE"/>
    <w:rsid w:val="00E245EE"/>
    <w:rsid w:val="00E247E9"/>
    <w:rsid w:val="00E250EC"/>
    <w:rsid w:val="00E252AF"/>
    <w:rsid w:val="00E25CCF"/>
    <w:rsid w:val="00E26015"/>
    <w:rsid w:val="00E26167"/>
    <w:rsid w:val="00E262F2"/>
    <w:rsid w:val="00E263F6"/>
    <w:rsid w:val="00E26943"/>
    <w:rsid w:val="00E26CB7"/>
    <w:rsid w:val="00E26D91"/>
    <w:rsid w:val="00E271BE"/>
    <w:rsid w:val="00E272D4"/>
    <w:rsid w:val="00E27453"/>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1FD6"/>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2D6"/>
    <w:rsid w:val="00E36B88"/>
    <w:rsid w:val="00E36C2C"/>
    <w:rsid w:val="00E36EF9"/>
    <w:rsid w:val="00E3723A"/>
    <w:rsid w:val="00E374D4"/>
    <w:rsid w:val="00E37860"/>
    <w:rsid w:val="00E40099"/>
    <w:rsid w:val="00E401ED"/>
    <w:rsid w:val="00E40473"/>
    <w:rsid w:val="00E40BA9"/>
    <w:rsid w:val="00E41073"/>
    <w:rsid w:val="00E41712"/>
    <w:rsid w:val="00E41735"/>
    <w:rsid w:val="00E422E4"/>
    <w:rsid w:val="00E42319"/>
    <w:rsid w:val="00E4262C"/>
    <w:rsid w:val="00E42CA7"/>
    <w:rsid w:val="00E42DFA"/>
    <w:rsid w:val="00E4333C"/>
    <w:rsid w:val="00E43457"/>
    <w:rsid w:val="00E43BC0"/>
    <w:rsid w:val="00E43F44"/>
    <w:rsid w:val="00E441B5"/>
    <w:rsid w:val="00E44493"/>
    <w:rsid w:val="00E4462B"/>
    <w:rsid w:val="00E44679"/>
    <w:rsid w:val="00E446AA"/>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CE0"/>
    <w:rsid w:val="00E47E98"/>
    <w:rsid w:val="00E504D1"/>
    <w:rsid w:val="00E50D8C"/>
    <w:rsid w:val="00E51BD8"/>
    <w:rsid w:val="00E51BDC"/>
    <w:rsid w:val="00E51E1A"/>
    <w:rsid w:val="00E5237D"/>
    <w:rsid w:val="00E52A89"/>
    <w:rsid w:val="00E53469"/>
    <w:rsid w:val="00E534BE"/>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6D8"/>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A83"/>
    <w:rsid w:val="00E67B52"/>
    <w:rsid w:val="00E67C51"/>
    <w:rsid w:val="00E70033"/>
    <w:rsid w:val="00E703BC"/>
    <w:rsid w:val="00E7061C"/>
    <w:rsid w:val="00E709C3"/>
    <w:rsid w:val="00E70C67"/>
    <w:rsid w:val="00E70FC3"/>
    <w:rsid w:val="00E7108E"/>
    <w:rsid w:val="00E714EC"/>
    <w:rsid w:val="00E7155F"/>
    <w:rsid w:val="00E71DD5"/>
    <w:rsid w:val="00E72EFC"/>
    <w:rsid w:val="00E732B3"/>
    <w:rsid w:val="00E73586"/>
    <w:rsid w:val="00E73756"/>
    <w:rsid w:val="00E7380B"/>
    <w:rsid w:val="00E73CE0"/>
    <w:rsid w:val="00E74410"/>
    <w:rsid w:val="00E745F1"/>
    <w:rsid w:val="00E74698"/>
    <w:rsid w:val="00E74842"/>
    <w:rsid w:val="00E7547F"/>
    <w:rsid w:val="00E758EC"/>
    <w:rsid w:val="00E7631F"/>
    <w:rsid w:val="00E76548"/>
    <w:rsid w:val="00E76553"/>
    <w:rsid w:val="00E76604"/>
    <w:rsid w:val="00E766E1"/>
    <w:rsid w:val="00E767DC"/>
    <w:rsid w:val="00E7692B"/>
    <w:rsid w:val="00E7692F"/>
    <w:rsid w:val="00E76987"/>
    <w:rsid w:val="00E76BA3"/>
    <w:rsid w:val="00E7745F"/>
    <w:rsid w:val="00E77484"/>
    <w:rsid w:val="00E779A7"/>
    <w:rsid w:val="00E77DAF"/>
    <w:rsid w:val="00E80018"/>
    <w:rsid w:val="00E80BDB"/>
    <w:rsid w:val="00E80C44"/>
    <w:rsid w:val="00E80E00"/>
    <w:rsid w:val="00E80F64"/>
    <w:rsid w:val="00E8150D"/>
    <w:rsid w:val="00E81584"/>
    <w:rsid w:val="00E815D3"/>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2DD"/>
    <w:rsid w:val="00E85928"/>
    <w:rsid w:val="00E85BB5"/>
    <w:rsid w:val="00E86034"/>
    <w:rsid w:val="00E862DE"/>
    <w:rsid w:val="00E873CC"/>
    <w:rsid w:val="00E87822"/>
    <w:rsid w:val="00E87906"/>
    <w:rsid w:val="00E87C9C"/>
    <w:rsid w:val="00E90395"/>
    <w:rsid w:val="00E90E49"/>
    <w:rsid w:val="00E917F9"/>
    <w:rsid w:val="00E91886"/>
    <w:rsid w:val="00E91B88"/>
    <w:rsid w:val="00E91BEB"/>
    <w:rsid w:val="00E9291C"/>
    <w:rsid w:val="00E92F62"/>
    <w:rsid w:val="00E93DA5"/>
    <w:rsid w:val="00E93E98"/>
    <w:rsid w:val="00E93FFE"/>
    <w:rsid w:val="00E9412B"/>
    <w:rsid w:val="00E94B57"/>
    <w:rsid w:val="00E94F8A"/>
    <w:rsid w:val="00E9517E"/>
    <w:rsid w:val="00E951D6"/>
    <w:rsid w:val="00E953E4"/>
    <w:rsid w:val="00E954A3"/>
    <w:rsid w:val="00E95654"/>
    <w:rsid w:val="00E958F9"/>
    <w:rsid w:val="00E960A2"/>
    <w:rsid w:val="00E96ABC"/>
    <w:rsid w:val="00E96C23"/>
    <w:rsid w:val="00E96C52"/>
    <w:rsid w:val="00E97097"/>
    <w:rsid w:val="00E97127"/>
    <w:rsid w:val="00E97223"/>
    <w:rsid w:val="00E97E40"/>
    <w:rsid w:val="00E97FFA"/>
    <w:rsid w:val="00EA09B6"/>
    <w:rsid w:val="00EA0A6E"/>
    <w:rsid w:val="00EA1330"/>
    <w:rsid w:val="00EA15F4"/>
    <w:rsid w:val="00EA1ACC"/>
    <w:rsid w:val="00EA1C44"/>
    <w:rsid w:val="00EA2104"/>
    <w:rsid w:val="00EA24C2"/>
    <w:rsid w:val="00EA2A00"/>
    <w:rsid w:val="00EA3512"/>
    <w:rsid w:val="00EA3649"/>
    <w:rsid w:val="00EA3BCD"/>
    <w:rsid w:val="00EA4C6F"/>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1F08"/>
    <w:rsid w:val="00EB2544"/>
    <w:rsid w:val="00EB2562"/>
    <w:rsid w:val="00EB2960"/>
    <w:rsid w:val="00EB2BF2"/>
    <w:rsid w:val="00EB2D25"/>
    <w:rsid w:val="00EB3345"/>
    <w:rsid w:val="00EB347C"/>
    <w:rsid w:val="00EB3F72"/>
    <w:rsid w:val="00EB443D"/>
    <w:rsid w:val="00EB46F6"/>
    <w:rsid w:val="00EB4797"/>
    <w:rsid w:val="00EB494B"/>
    <w:rsid w:val="00EB4A31"/>
    <w:rsid w:val="00EB4BB5"/>
    <w:rsid w:val="00EB4EA2"/>
    <w:rsid w:val="00EB5DF7"/>
    <w:rsid w:val="00EB5E06"/>
    <w:rsid w:val="00EB64A7"/>
    <w:rsid w:val="00EB64C3"/>
    <w:rsid w:val="00EB66DB"/>
    <w:rsid w:val="00EB6AE7"/>
    <w:rsid w:val="00EB6EE5"/>
    <w:rsid w:val="00EB6FDB"/>
    <w:rsid w:val="00EB7569"/>
    <w:rsid w:val="00EB75C9"/>
    <w:rsid w:val="00EB76CB"/>
    <w:rsid w:val="00EB776A"/>
    <w:rsid w:val="00EB781D"/>
    <w:rsid w:val="00EB7AD7"/>
    <w:rsid w:val="00EB7E04"/>
    <w:rsid w:val="00EC052D"/>
    <w:rsid w:val="00EC08E5"/>
    <w:rsid w:val="00EC0A9A"/>
    <w:rsid w:val="00EC0DE3"/>
    <w:rsid w:val="00EC1842"/>
    <w:rsid w:val="00EC1ACB"/>
    <w:rsid w:val="00EC1AE9"/>
    <w:rsid w:val="00EC21FF"/>
    <w:rsid w:val="00EC22CB"/>
    <w:rsid w:val="00EC24A9"/>
    <w:rsid w:val="00EC24D5"/>
    <w:rsid w:val="00EC27C6"/>
    <w:rsid w:val="00EC2899"/>
    <w:rsid w:val="00EC2AB6"/>
    <w:rsid w:val="00EC30E6"/>
    <w:rsid w:val="00EC36D7"/>
    <w:rsid w:val="00EC3706"/>
    <w:rsid w:val="00EC3753"/>
    <w:rsid w:val="00EC3E2B"/>
    <w:rsid w:val="00EC3F14"/>
    <w:rsid w:val="00EC3F4E"/>
    <w:rsid w:val="00EC4207"/>
    <w:rsid w:val="00EC4330"/>
    <w:rsid w:val="00EC50A0"/>
    <w:rsid w:val="00EC5653"/>
    <w:rsid w:val="00EC5B1A"/>
    <w:rsid w:val="00EC642C"/>
    <w:rsid w:val="00EC6CA4"/>
    <w:rsid w:val="00EC71CE"/>
    <w:rsid w:val="00EC795F"/>
    <w:rsid w:val="00EC7A3C"/>
    <w:rsid w:val="00EC7A60"/>
    <w:rsid w:val="00ED02B8"/>
    <w:rsid w:val="00ED065A"/>
    <w:rsid w:val="00ED0AAD"/>
    <w:rsid w:val="00ED0C5C"/>
    <w:rsid w:val="00ED0DF5"/>
    <w:rsid w:val="00ED0FA8"/>
    <w:rsid w:val="00ED1006"/>
    <w:rsid w:val="00ED11DD"/>
    <w:rsid w:val="00ED11E9"/>
    <w:rsid w:val="00ED1644"/>
    <w:rsid w:val="00ED1D44"/>
    <w:rsid w:val="00ED2769"/>
    <w:rsid w:val="00ED29EA"/>
    <w:rsid w:val="00ED314F"/>
    <w:rsid w:val="00ED31F8"/>
    <w:rsid w:val="00ED34FD"/>
    <w:rsid w:val="00ED3915"/>
    <w:rsid w:val="00ED43F6"/>
    <w:rsid w:val="00ED4DA7"/>
    <w:rsid w:val="00ED5329"/>
    <w:rsid w:val="00ED565A"/>
    <w:rsid w:val="00ED5A6E"/>
    <w:rsid w:val="00ED5EC8"/>
    <w:rsid w:val="00ED5ECD"/>
    <w:rsid w:val="00ED5F71"/>
    <w:rsid w:val="00ED5FEE"/>
    <w:rsid w:val="00ED60D7"/>
    <w:rsid w:val="00ED6579"/>
    <w:rsid w:val="00ED6E7E"/>
    <w:rsid w:val="00ED6E89"/>
    <w:rsid w:val="00ED70EA"/>
    <w:rsid w:val="00ED762B"/>
    <w:rsid w:val="00ED7C83"/>
    <w:rsid w:val="00ED7D47"/>
    <w:rsid w:val="00ED7E04"/>
    <w:rsid w:val="00ED7EDC"/>
    <w:rsid w:val="00EE021B"/>
    <w:rsid w:val="00EE0262"/>
    <w:rsid w:val="00EE0B98"/>
    <w:rsid w:val="00EE0D0A"/>
    <w:rsid w:val="00EE11F0"/>
    <w:rsid w:val="00EE1A9A"/>
    <w:rsid w:val="00EE1DE7"/>
    <w:rsid w:val="00EE259D"/>
    <w:rsid w:val="00EE280C"/>
    <w:rsid w:val="00EE28A7"/>
    <w:rsid w:val="00EE2D1C"/>
    <w:rsid w:val="00EE2E29"/>
    <w:rsid w:val="00EE3262"/>
    <w:rsid w:val="00EE32FA"/>
    <w:rsid w:val="00EE33FC"/>
    <w:rsid w:val="00EE34D3"/>
    <w:rsid w:val="00EE3D20"/>
    <w:rsid w:val="00EE3EFD"/>
    <w:rsid w:val="00EE42FE"/>
    <w:rsid w:val="00EE4339"/>
    <w:rsid w:val="00EE44B1"/>
    <w:rsid w:val="00EE457C"/>
    <w:rsid w:val="00EE4861"/>
    <w:rsid w:val="00EE49A1"/>
    <w:rsid w:val="00EE6737"/>
    <w:rsid w:val="00EE6A4F"/>
    <w:rsid w:val="00EE728D"/>
    <w:rsid w:val="00EE731C"/>
    <w:rsid w:val="00EE732E"/>
    <w:rsid w:val="00EE76C5"/>
    <w:rsid w:val="00EE7B91"/>
    <w:rsid w:val="00EE7BB0"/>
    <w:rsid w:val="00EE7D53"/>
    <w:rsid w:val="00EE7ED2"/>
    <w:rsid w:val="00EF04AE"/>
    <w:rsid w:val="00EF0811"/>
    <w:rsid w:val="00EF09BF"/>
    <w:rsid w:val="00EF0BF2"/>
    <w:rsid w:val="00EF0BFD"/>
    <w:rsid w:val="00EF0E79"/>
    <w:rsid w:val="00EF108D"/>
    <w:rsid w:val="00EF15BC"/>
    <w:rsid w:val="00EF18FE"/>
    <w:rsid w:val="00EF198B"/>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1B"/>
    <w:rsid w:val="00EF7F7F"/>
    <w:rsid w:val="00F00184"/>
    <w:rsid w:val="00F001FF"/>
    <w:rsid w:val="00F00233"/>
    <w:rsid w:val="00F00437"/>
    <w:rsid w:val="00F00B2C"/>
    <w:rsid w:val="00F00D1C"/>
    <w:rsid w:val="00F00ECC"/>
    <w:rsid w:val="00F01159"/>
    <w:rsid w:val="00F01189"/>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BE5"/>
    <w:rsid w:val="00F04C72"/>
    <w:rsid w:val="00F04D6B"/>
    <w:rsid w:val="00F0528D"/>
    <w:rsid w:val="00F05A84"/>
    <w:rsid w:val="00F06624"/>
    <w:rsid w:val="00F069F7"/>
    <w:rsid w:val="00F06C30"/>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BB4"/>
    <w:rsid w:val="00F12CAD"/>
    <w:rsid w:val="00F12FC6"/>
    <w:rsid w:val="00F1344C"/>
    <w:rsid w:val="00F13F68"/>
    <w:rsid w:val="00F1425E"/>
    <w:rsid w:val="00F14475"/>
    <w:rsid w:val="00F144E8"/>
    <w:rsid w:val="00F147D2"/>
    <w:rsid w:val="00F14CDA"/>
    <w:rsid w:val="00F14E55"/>
    <w:rsid w:val="00F15159"/>
    <w:rsid w:val="00F1562F"/>
    <w:rsid w:val="00F15651"/>
    <w:rsid w:val="00F15996"/>
    <w:rsid w:val="00F15AF4"/>
    <w:rsid w:val="00F15BDE"/>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AFC"/>
    <w:rsid w:val="00F24C55"/>
    <w:rsid w:val="00F25017"/>
    <w:rsid w:val="00F2502B"/>
    <w:rsid w:val="00F25AA0"/>
    <w:rsid w:val="00F25DF6"/>
    <w:rsid w:val="00F260A9"/>
    <w:rsid w:val="00F274D1"/>
    <w:rsid w:val="00F27843"/>
    <w:rsid w:val="00F27F0E"/>
    <w:rsid w:val="00F27FE2"/>
    <w:rsid w:val="00F30500"/>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37839"/>
    <w:rsid w:val="00F37E46"/>
    <w:rsid w:val="00F4009B"/>
    <w:rsid w:val="00F400E3"/>
    <w:rsid w:val="00F402DE"/>
    <w:rsid w:val="00F40506"/>
    <w:rsid w:val="00F40895"/>
    <w:rsid w:val="00F40977"/>
    <w:rsid w:val="00F40D8B"/>
    <w:rsid w:val="00F40DE2"/>
    <w:rsid w:val="00F40EDF"/>
    <w:rsid w:val="00F40F0C"/>
    <w:rsid w:val="00F4162B"/>
    <w:rsid w:val="00F418DA"/>
    <w:rsid w:val="00F41C28"/>
    <w:rsid w:val="00F41E1B"/>
    <w:rsid w:val="00F41F0F"/>
    <w:rsid w:val="00F421AE"/>
    <w:rsid w:val="00F4226C"/>
    <w:rsid w:val="00F4244D"/>
    <w:rsid w:val="00F424A8"/>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061"/>
    <w:rsid w:val="00F52406"/>
    <w:rsid w:val="00F528DF"/>
    <w:rsid w:val="00F52B44"/>
    <w:rsid w:val="00F52F6E"/>
    <w:rsid w:val="00F5386D"/>
    <w:rsid w:val="00F5434D"/>
    <w:rsid w:val="00F55297"/>
    <w:rsid w:val="00F5594B"/>
    <w:rsid w:val="00F55B8E"/>
    <w:rsid w:val="00F55BDD"/>
    <w:rsid w:val="00F562D0"/>
    <w:rsid w:val="00F56388"/>
    <w:rsid w:val="00F56E25"/>
    <w:rsid w:val="00F56E77"/>
    <w:rsid w:val="00F57451"/>
    <w:rsid w:val="00F57B39"/>
    <w:rsid w:val="00F60203"/>
    <w:rsid w:val="00F607C5"/>
    <w:rsid w:val="00F60AF3"/>
    <w:rsid w:val="00F60B62"/>
    <w:rsid w:val="00F60DEA"/>
    <w:rsid w:val="00F619FF"/>
    <w:rsid w:val="00F61BEA"/>
    <w:rsid w:val="00F621A5"/>
    <w:rsid w:val="00F623A4"/>
    <w:rsid w:val="00F62454"/>
    <w:rsid w:val="00F6282D"/>
    <w:rsid w:val="00F62954"/>
    <w:rsid w:val="00F62B8D"/>
    <w:rsid w:val="00F6302A"/>
    <w:rsid w:val="00F63335"/>
    <w:rsid w:val="00F634E6"/>
    <w:rsid w:val="00F63950"/>
    <w:rsid w:val="00F63D86"/>
    <w:rsid w:val="00F63E38"/>
    <w:rsid w:val="00F6409C"/>
    <w:rsid w:val="00F640C8"/>
    <w:rsid w:val="00F64133"/>
    <w:rsid w:val="00F643F2"/>
    <w:rsid w:val="00F644B8"/>
    <w:rsid w:val="00F6456F"/>
    <w:rsid w:val="00F646C8"/>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2F31"/>
    <w:rsid w:val="00F73610"/>
    <w:rsid w:val="00F738F6"/>
    <w:rsid w:val="00F73D37"/>
    <w:rsid w:val="00F73F73"/>
    <w:rsid w:val="00F740B5"/>
    <w:rsid w:val="00F740CD"/>
    <w:rsid w:val="00F7427A"/>
    <w:rsid w:val="00F74668"/>
    <w:rsid w:val="00F74A0C"/>
    <w:rsid w:val="00F74AD7"/>
    <w:rsid w:val="00F74B9A"/>
    <w:rsid w:val="00F74BB9"/>
    <w:rsid w:val="00F74DBB"/>
    <w:rsid w:val="00F74DEF"/>
    <w:rsid w:val="00F74F29"/>
    <w:rsid w:val="00F74FE0"/>
    <w:rsid w:val="00F7502A"/>
    <w:rsid w:val="00F75582"/>
    <w:rsid w:val="00F756AE"/>
    <w:rsid w:val="00F757B9"/>
    <w:rsid w:val="00F75AAC"/>
    <w:rsid w:val="00F76090"/>
    <w:rsid w:val="00F7634D"/>
    <w:rsid w:val="00F765EE"/>
    <w:rsid w:val="00F76715"/>
    <w:rsid w:val="00F76896"/>
    <w:rsid w:val="00F76EFA"/>
    <w:rsid w:val="00F7743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72A"/>
    <w:rsid w:val="00F82935"/>
    <w:rsid w:val="00F837D9"/>
    <w:rsid w:val="00F83D4F"/>
    <w:rsid w:val="00F8456C"/>
    <w:rsid w:val="00F84647"/>
    <w:rsid w:val="00F84798"/>
    <w:rsid w:val="00F84947"/>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29"/>
    <w:rsid w:val="00F97F75"/>
    <w:rsid w:val="00FA0693"/>
    <w:rsid w:val="00FA07AE"/>
    <w:rsid w:val="00FA082F"/>
    <w:rsid w:val="00FA1087"/>
    <w:rsid w:val="00FA1BF8"/>
    <w:rsid w:val="00FA1CD8"/>
    <w:rsid w:val="00FA1EA4"/>
    <w:rsid w:val="00FA29E6"/>
    <w:rsid w:val="00FA2A0F"/>
    <w:rsid w:val="00FA2BB3"/>
    <w:rsid w:val="00FA317C"/>
    <w:rsid w:val="00FA33FF"/>
    <w:rsid w:val="00FA3914"/>
    <w:rsid w:val="00FA39E7"/>
    <w:rsid w:val="00FA3D46"/>
    <w:rsid w:val="00FA4186"/>
    <w:rsid w:val="00FA44F1"/>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691"/>
    <w:rsid w:val="00FB2D17"/>
    <w:rsid w:val="00FB2DB5"/>
    <w:rsid w:val="00FB302A"/>
    <w:rsid w:val="00FB3199"/>
    <w:rsid w:val="00FB320F"/>
    <w:rsid w:val="00FB4036"/>
    <w:rsid w:val="00FB406A"/>
    <w:rsid w:val="00FB40EF"/>
    <w:rsid w:val="00FB4138"/>
    <w:rsid w:val="00FB434D"/>
    <w:rsid w:val="00FB47C1"/>
    <w:rsid w:val="00FB4A6C"/>
    <w:rsid w:val="00FB4C80"/>
    <w:rsid w:val="00FB5320"/>
    <w:rsid w:val="00FB58C0"/>
    <w:rsid w:val="00FB5953"/>
    <w:rsid w:val="00FB673B"/>
    <w:rsid w:val="00FB6A6A"/>
    <w:rsid w:val="00FB7014"/>
    <w:rsid w:val="00FB702D"/>
    <w:rsid w:val="00FC011C"/>
    <w:rsid w:val="00FC0148"/>
    <w:rsid w:val="00FC07D0"/>
    <w:rsid w:val="00FC0981"/>
    <w:rsid w:val="00FC1A49"/>
    <w:rsid w:val="00FC284F"/>
    <w:rsid w:val="00FC31AE"/>
    <w:rsid w:val="00FC35BF"/>
    <w:rsid w:val="00FC3E90"/>
    <w:rsid w:val="00FC3EBE"/>
    <w:rsid w:val="00FC415D"/>
    <w:rsid w:val="00FC43C3"/>
    <w:rsid w:val="00FC4C31"/>
    <w:rsid w:val="00FC4CA0"/>
    <w:rsid w:val="00FC5CFE"/>
    <w:rsid w:val="00FC5E34"/>
    <w:rsid w:val="00FC5E99"/>
    <w:rsid w:val="00FC66FF"/>
    <w:rsid w:val="00FC6975"/>
    <w:rsid w:val="00FC6B40"/>
    <w:rsid w:val="00FC6CDE"/>
    <w:rsid w:val="00FC6F97"/>
    <w:rsid w:val="00FC71B4"/>
    <w:rsid w:val="00FC7218"/>
    <w:rsid w:val="00FC7429"/>
    <w:rsid w:val="00FC7893"/>
    <w:rsid w:val="00FC7CA2"/>
    <w:rsid w:val="00FD06A8"/>
    <w:rsid w:val="00FD076F"/>
    <w:rsid w:val="00FD07F6"/>
    <w:rsid w:val="00FD0CE2"/>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B43"/>
    <w:rsid w:val="00FE0E2B"/>
    <w:rsid w:val="00FE1A83"/>
    <w:rsid w:val="00FE1A8F"/>
    <w:rsid w:val="00FE1C54"/>
    <w:rsid w:val="00FE1DB6"/>
    <w:rsid w:val="00FE1E1B"/>
    <w:rsid w:val="00FE202A"/>
    <w:rsid w:val="00FE226D"/>
    <w:rsid w:val="00FE2365"/>
    <w:rsid w:val="00FE26CA"/>
    <w:rsid w:val="00FE2956"/>
    <w:rsid w:val="00FE2999"/>
    <w:rsid w:val="00FE2F16"/>
    <w:rsid w:val="00FE33F6"/>
    <w:rsid w:val="00FE353C"/>
    <w:rsid w:val="00FE37D7"/>
    <w:rsid w:val="00FE3AD5"/>
    <w:rsid w:val="00FE3D49"/>
    <w:rsid w:val="00FE4326"/>
    <w:rsid w:val="00FE49ED"/>
    <w:rsid w:val="00FE4C7B"/>
    <w:rsid w:val="00FE4F8E"/>
    <w:rsid w:val="00FE5635"/>
    <w:rsid w:val="00FE5B08"/>
    <w:rsid w:val="00FE5C3C"/>
    <w:rsid w:val="00FE5EE6"/>
    <w:rsid w:val="00FE6263"/>
    <w:rsid w:val="00FE6780"/>
    <w:rsid w:val="00FE67D8"/>
    <w:rsid w:val="00FE7336"/>
    <w:rsid w:val="00FE787C"/>
    <w:rsid w:val="00FE7981"/>
    <w:rsid w:val="00FE7A36"/>
    <w:rsid w:val="00FE7FD8"/>
    <w:rsid w:val="00FF0D3D"/>
    <w:rsid w:val="00FF0E60"/>
    <w:rsid w:val="00FF1199"/>
    <w:rsid w:val="00FF2207"/>
    <w:rsid w:val="00FF273C"/>
    <w:rsid w:val="00FF27FB"/>
    <w:rsid w:val="00FF291C"/>
    <w:rsid w:val="00FF3004"/>
    <w:rsid w:val="00FF38A3"/>
    <w:rsid w:val="00FF3A4F"/>
    <w:rsid w:val="00FF3C8F"/>
    <w:rsid w:val="00FF3CB2"/>
    <w:rsid w:val="00FF3E64"/>
    <w:rsid w:val="00FF4197"/>
    <w:rsid w:val="00FF420A"/>
    <w:rsid w:val="00FF45A5"/>
    <w:rsid w:val="00FF460F"/>
    <w:rsid w:val="00FF497F"/>
    <w:rsid w:val="00FF4B8D"/>
    <w:rsid w:val="00FF4BBB"/>
    <w:rsid w:val="00FF4EDE"/>
    <w:rsid w:val="00FF5214"/>
    <w:rsid w:val="00FF5C91"/>
    <w:rsid w:val="00FF6756"/>
    <w:rsid w:val="00FF67CD"/>
    <w:rsid w:val="00FF6F71"/>
    <w:rsid w:val="00FF6F9D"/>
    <w:rsid w:val="00FF7496"/>
    <w:rsid w:val="00FF7510"/>
    <w:rsid w:val="00FF7596"/>
    <w:rsid w:val="03BDBC84"/>
    <w:rsid w:val="04F8CF6F"/>
    <w:rsid w:val="0589A38E"/>
    <w:rsid w:val="2B985DB2"/>
    <w:rsid w:val="2DD5D81F"/>
    <w:rsid w:val="2DE754A3"/>
    <w:rsid w:val="2F3878CB"/>
    <w:rsid w:val="2F98B499"/>
    <w:rsid w:val="41824309"/>
    <w:rsid w:val="47684657"/>
    <w:rsid w:val="4A4D8C6C"/>
    <w:rsid w:val="4CAC3A4D"/>
    <w:rsid w:val="4CF0C442"/>
    <w:rsid w:val="552F6B58"/>
    <w:rsid w:val="5738DBA4"/>
    <w:rsid w:val="5F83D14C"/>
    <w:rsid w:val="61B8CCFB"/>
    <w:rsid w:val="68705166"/>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7A76577-E008-4471-BCBF-FC705628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paragraph" w:customStyle="1" w:styleId="MTDisplayEquation">
    <w:name w:val="MTDisplayEquation"/>
    <w:basedOn w:val="Normal"/>
    <w:next w:val="Normal"/>
    <w:link w:val="MTDisplayEquationChar"/>
    <w:rsid w:val="00FE6263"/>
    <w:pPr>
      <w:tabs>
        <w:tab w:val="center" w:pos="4660"/>
        <w:tab w:val="right" w:pos="9320"/>
      </w:tabs>
      <w:overflowPunct/>
      <w:snapToGrid w:val="0"/>
      <w:spacing w:after="120"/>
      <w:jc w:val="both"/>
      <w:textAlignment w:val="auto"/>
    </w:pPr>
    <w:rPr>
      <w:kern w:val="2"/>
      <w:sz w:val="24"/>
      <w:lang w:eastAsia="en-US"/>
    </w:rPr>
  </w:style>
  <w:style w:type="character" w:customStyle="1" w:styleId="MTDisplayEquationChar">
    <w:name w:val="MTDisplayEquation Char"/>
    <w:link w:val="MTDisplayEquation"/>
    <w:rsid w:val="00FE6263"/>
    <w:rPr>
      <w:rFonts w:ascii="Times New Roman" w:hAnsi="Times New Roman"/>
      <w:kern w:val="2"/>
      <w:sz w:val="24"/>
      <w:lang w:eastAsia="en-US"/>
    </w:rPr>
  </w:style>
  <w:style w:type="character" w:customStyle="1" w:styleId="B3Char">
    <w:name w:val="B3 Char"/>
    <w:rsid w:val="00FE6263"/>
    <w:rPr>
      <w:lang w:val="en-GB" w:eastAsia="en-US"/>
    </w:rPr>
  </w:style>
  <w:style w:type="character" w:customStyle="1" w:styleId="normaltextrun">
    <w:name w:val="normaltextrun"/>
    <w:basedOn w:val="DefaultParagraphFont"/>
    <w:rsid w:val="00B7278E"/>
  </w:style>
  <w:style w:type="character" w:customStyle="1" w:styleId="eop">
    <w:name w:val="eop"/>
    <w:basedOn w:val="DefaultParagraphFont"/>
    <w:rsid w:val="00B72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441062">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921017">
      <w:bodyDiv w:val="1"/>
      <w:marLeft w:val="0"/>
      <w:marRight w:val="0"/>
      <w:marTop w:val="0"/>
      <w:marBottom w:val="0"/>
      <w:divBdr>
        <w:top w:val="none" w:sz="0" w:space="0" w:color="auto"/>
        <w:left w:val="none" w:sz="0" w:space="0" w:color="auto"/>
        <w:bottom w:val="none" w:sz="0" w:space="0" w:color="auto"/>
        <w:right w:val="none" w:sz="0" w:space="0" w:color="auto"/>
      </w:divBdr>
    </w:div>
    <w:div w:id="223951168">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052040">
      <w:bodyDiv w:val="1"/>
      <w:marLeft w:val="0"/>
      <w:marRight w:val="0"/>
      <w:marTop w:val="0"/>
      <w:marBottom w:val="0"/>
      <w:divBdr>
        <w:top w:val="none" w:sz="0" w:space="0" w:color="auto"/>
        <w:left w:val="none" w:sz="0" w:space="0" w:color="auto"/>
        <w:bottom w:val="none" w:sz="0" w:space="0" w:color="auto"/>
        <w:right w:val="none" w:sz="0" w:space="0" w:color="auto"/>
      </w:divBdr>
      <w:divsChild>
        <w:div w:id="473448564">
          <w:marLeft w:val="547"/>
          <w:marRight w:val="0"/>
          <w:marTop w:val="0"/>
          <w:marBottom w:val="0"/>
          <w:divBdr>
            <w:top w:val="none" w:sz="0" w:space="0" w:color="auto"/>
            <w:left w:val="none" w:sz="0" w:space="0" w:color="auto"/>
            <w:bottom w:val="none" w:sz="0" w:space="0" w:color="auto"/>
            <w:right w:val="none" w:sz="0" w:space="0" w:color="auto"/>
          </w:divBdr>
        </w:div>
        <w:div w:id="919481626">
          <w:marLeft w:val="0"/>
          <w:marRight w:val="0"/>
          <w:marTop w:val="0"/>
          <w:marBottom w:val="180"/>
          <w:divBdr>
            <w:top w:val="none" w:sz="0" w:space="0" w:color="auto"/>
            <w:left w:val="none" w:sz="0" w:space="0" w:color="auto"/>
            <w:bottom w:val="none" w:sz="0" w:space="0" w:color="auto"/>
            <w:right w:val="none" w:sz="0" w:space="0" w:color="auto"/>
          </w:divBdr>
        </w:div>
        <w:div w:id="1321691708">
          <w:marLeft w:val="547"/>
          <w:marRight w:val="0"/>
          <w:marTop w:val="60"/>
          <w:marBottom w:val="0"/>
          <w:divBdr>
            <w:top w:val="none" w:sz="0" w:space="0" w:color="auto"/>
            <w:left w:val="none" w:sz="0" w:space="0" w:color="auto"/>
            <w:bottom w:val="none" w:sz="0" w:space="0" w:color="auto"/>
            <w:right w:val="none" w:sz="0" w:space="0" w:color="auto"/>
          </w:divBdr>
        </w:div>
        <w:div w:id="1561937127">
          <w:marLeft w:val="0"/>
          <w:marRight w:val="0"/>
          <w:marTop w:val="0"/>
          <w:marBottom w:val="180"/>
          <w:divBdr>
            <w:top w:val="none" w:sz="0" w:space="0" w:color="auto"/>
            <w:left w:val="none" w:sz="0" w:space="0" w:color="auto"/>
            <w:bottom w:val="none" w:sz="0" w:space="0" w:color="auto"/>
            <w:right w:val="none" w:sz="0" w:space="0" w:color="auto"/>
          </w:divBdr>
        </w:div>
        <w:div w:id="1739672717">
          <w:marLeft w:val="547"/>
          <w:marRight w:val="0"/>
          <w:marTop w:val="0"/>
          <w:marBottom w:val="0"/>
          <w:divBdr>
            <w:top w:val="none" w:sz="0" w:space="0" w:color="auto"/>
            <w:left w:val="none" w:sz="0" w:space="0" w:color="auto"/>
            <w:bottom w:val="none" w:sz="0" w:space="0" w:color="auto"/>
            <w:right w:val="none" w:sz="0" w:space="0" w:color="auto"/>
          </w:divBdr>
        </w:div>
      </w:divsChild>
    </w:div>
    <w:div w:id="513687663">
      <w:bodyDiv w:val="1"/>
      <w:marLeft w:val="0"/>
      <w:marRight w:val="0"/>
      <w:marTop w:val="0"/>
      <w:marBottom w:val="0"/>
      <w:divBdr>
        <w:top w:val="none" w:sz="0" w:space="0" w:color="auto"/>
        <w:left w:val="none" w:sz="0" w:space="0" w:color="auto"/>
        <w:bottom w:val="none" w:sz="0" w:space="0" w:color="auto"/>
        <w:right w:val="none" w:sz="0" w:space="0" w:color="auto"/>
      </w:divBdr>
      <w:divsChild>
        <w:div w:id="275985358">
          <w:marLeft w:val="0"/>
          <w:marRight w:val="0"/>
          <w:marTop w:val="0"/>
          <w:marBottom w:val="180"/>
          <w:divBdr>
            <w:top w:val="none" w:sz="0" w:space="0" w:color="auto"/>
            <w:left w:val="none" w:sz="0" w:space="0" w:color="auto"/>
            <w:bottom w:val="none" w:sz="0" w:space="0" w:color="auto"/>
            <w:right w:val="none" w:sz="0" w:space="0" w:color="auto"/>
          </w:divBdr>
        </w:div>
        <w:div w:id="358701947">
          <w:marLeft w:val="0"/>
          <w:marRight w:val="0"/>
          <w:marTop w:val="0"/>
          <w:marBottom w:val="180"/>
          <w:divBdr>
            <w:top w:val="none" w:sz="0" w:space="0" w:color="auto"/>
            <w:left w:val="none" w:sz="0" w:space="0" w:color="auto"/>
            <w:bottom w:val="none" w:sz="0" w:space="0" w:color="auto"/>
            <w:right w:val="none" w:sz="0" w:space="0" w:color="auto"/>
          </w:divBdr>
        </w:div>
        <w:div w:id="641925826">
          <w:marLeft w:val="0"/>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0412065">
      <w:bodyDiv w:val="1"/>
      <w:marLeft w:val="0"/>
      <w:marRight w:val="0"/>
      <w:marTop w:val="0"/>
      <w:marBottom w:val="0"/>
      <w:divBdr>
        <w:top w:val="none" w:sz="0" w:space="0" w:color="auto"/>
        <w:left w:val="none" w:sz="0" w:space="0" w:color="auto"/>
        <w:bottom w:val="none" w:sz="0" w:space="0" w:color="auto"/>
        <w:right w:val="none" w:sz="0" w:space="0" w:color="auto"/>
      </w:divBdr>
      <w:divsChild>
        <w:div w:id="220097359">
          <w:marLeft w:val="547"/>
          <w:marRight w:val="0"/>
          <w:marTop w:val="0"/>
          <w:marBottom w:val="0"/>
          <w:divBdr>
            <w:top w:val="none" w:sz="0" w:space="0" w:color="auto"/>
            <w:left w:val="none" w:sz="0" w:space="0" w:color="auto"/>
            <w:bottom w:val="none" w:sz="0" w:space="0" w:color="auto"/>
            <w:right w:val="none" w:sz="0" w:space="0" w:color="auto"/>
          </w:divBdr>
        </w:div>
        <w:div w:id="541787447">
          <w:marLeft w:val="547"/>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68354140">
      <w:bodyDiv w:val="1"/>
      <w:marLeft w:val="0"/>
      <w:marRight w:val="0"/>
      <w:marTop w:val="0"/>
      <w:marBottom w:val="0"/>
      <w:divBdr>
        <w:top w:val="none" w:sz="0" w:space="0" w:color="auto"/>
        <w:left w:val="none" w:sz="0" w:space="0" w:color="auto"/>
        <w:bottom w:val="none" w:sz="0" w:space="0" w:color="auto"/>
        <w:right w:val="none" w:sz="0" w:space="0" w:color="auto"/>
      </w:divBdr>
      <w:divsChild>
        <w:div w:id="320695858">
          <w:marLeft w:val="1166"/>
          <w:marRight w:val="0"/>
          <w:marTop w:val="0"/>
          <w:marBottom w:val="0"/>
          <w:divBdr>
            <w:top w:val="none" w:sz="0" w:space="0" w:color="auto"/>
            <w:left w:val="none" w:sz="0" w:space="0" w:color="auto"/>
            <w:bottom w:val="none" w:sz="0" w:space="0" w:color="auto"/>
            <w:right w:val="none" w:sz="0" w:space="0" w:color="auto"/>
          </w:divBdr>
        </w:div>
        <w:div w:id="151927524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71059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48203355">
      <w:bodyDiv w:val="1"/>
      <w:marLeft w:val="0"/>
      <w:marRight w:val="0"/>
      <w:marTop w:val="0"/>
      <w:marBottom w:val="0"/>
      <w:divBdr>
        <w:top w:val="none" w:sz="0" w:space="0" w:color="auto"/>
        <w:left w:val="none" w:sz="0" w:space="0" w:color="auto"/>
        <w:bottom w:val="none" w:sz="0" w:space="0" w:color="auto"/>
        <w:right w:val="none" w:sz="0" w:space="0" w:color="auto"/>
      </w:divBdr>
      <w:divsChild>
        <w:div w:id="660698627">
          <w:marLeft w:val="547"/>
          <w:marRight w:val="0"/>
          <w:marTop w:val="0"/>
          <w:marBottom w:val="0"/>
          <w:divBdr>
            <w:top w:val="none" w:sz="0" w:space="0" w:color="auto"/>
            <w:left w:val="none" w:sz="0" w:space="0" w:color="auto"/>
            <w:bottom w:val="none" w:sz="0" w:space="0" w:color="auto"/>
            <w:right w:val="none" w:sz="0" w:space="0" w:color="auto"/>
          </w:divBdr>
        </w:div>
        <w:div w:id="1363020545">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373132">
      <w:bodyDiv w:val="1"/>
      <w:marLeft w:val="0"/>
      <w:marRight w:val="0"/>
      <w:marTop w:val="0"/>
      <w:marBottom w:val="0"/>
      <w:divBdr>
        <w:top w:val="none" w:sz="0" w:space="0" w:color="auto"/>
        <w:left w:val="none" w:sz="0" w:space="0" w:color="auto"/>
        <w:bottom w:val="none" w:sz="0" w:space="0" w:color="auto"/>
        <w:right w:val="none" w:sz="0" w:space="0" w:color="auto"/>
      </w:divBdr>
    </w:div>
    <w:div w:id="981537767">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260298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0776837">
      <w:bodyDiv w:val="1"/>
      <w:marLeft w:val="0"/>
      <w:marRight w:val="0"/>
      <w:marTop w:val="0"/>
      <w:marBottom w:val="0"/>
      <w:divBdr>
        <w:top w:val="none" w:sz="0" w:space="0" w:color="auto"/>
        <w:left w:val="none" w:sz="0" w:space="0" w:color="auto"/>
        <w:bottom w:val="none" w:sz="0" w:space="0" w:color="auto"/>
        <w:right w:val="none" w:sz="0" w:space="0" w:color="auto"/>
      </w:divBdr>
    </w:div>
    <w:div w:id="15053154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2999847">
      <w:bodyDiv w:val="1"/>
      <w:marLeft w:val="0"/>
      <w:marRight w:val="0"/>
      <w:marTop w:val="0"/>
      <w:marBottom w:val="0"/>
      <w:divBdr>
        <w:top w:val="none" w:sz="0" w:space="0" w:color="auto"/>
        <w:left w:val="none" w:sz="0" w:space="0" w:color="auto"/>
        <w:bottom w:val="none" w:sz="0" w:space="0" w:color="auto"/>
        <w:right w:val="none" w:sz="0" w:space="0" w:color="auto"/>
      </w:divBdr>
    </w:div>
    <w:div w:id="2013139480">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A03C919F-A486-4F1D-9332-8D2F55573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3</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Asbjörn Grövlen</cp:lastModifiedBy>
  <cp:revision>2</cp:revision>
  <cp:lastPrinted>2008-01-30T22:09:00Z</cp:lastPrinted>
  <dcterms:created xsi:type="dcterms:W3CDTF">2023-08-11T21:50:00Z</dcterms:created>
  <dcterms:modified xsi:type="dcterms:W3CDTF">2023-08-11T21:50:00Z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